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:rsidRPr="00EF7864" w14:paraId="3006B32E" w14:textId="77777777" w:rsidTr="00061D71">
        <w:trPr>
          <w:cantSplit/>
        </w:trPr>
        <w:sdt>
          <w:sdtPr>
            <w:rPr>
              <w:lang w:val="it-IT"/>
            </w:rPr>
            <w:alias w:val="Titel (wird automatisch in die Fußzeile übernommen)"/>
            <w:tag w:val="ccStart"/>
            <w:id w:val="3485716"/>
            <w:placeholder>
              <w:docPart w:val="0A6C5BCD6284461FA0BC6C0CC9FADD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5159" w:type="dxa"/>
                <w:tcMar>
                  <w:bottom w:w="510" w:type="dxa"/>
                </w:tcMar>
              </w:tcPr>
              <w:p w14:paraId="583CD00F" w14:textId="24EE5C11" w:rsidR="003B7F2A" w:rsidRPr="00604E40" w:rsidRDefault="00EF7864" w:rsidP="00D76B8C">
                <w:pPr>
                  <w:pStyle w:val="Titel"/>
                  <w:rPr>
                    <w:lang w:val="it-IT"/>
                  </w:rPr>
                </w:pPr>
                <w:r>
                  <w:rPr>
                    <w:lang w:val="it-IT"/>
                  </w:rPr>
                  <w:t>Il Tirolo slow dei pellegrini</w:t>
                </w:r>
              </w:p>
            </w:tc>
          </w:sdtContent>
        </w:sdt>
      </w:tr>
    </w:tbl>
    <w:p w14:paraId="6B6F52C0" w14:textId="133171E4" w:rsidR="00526765" w:rsidRDefault="00EF7864" w:rsidP="00526765">
      <w:pPr>
        <w:pStyle w:val="Intro"/>
        <w:jc w:val="both"/>
        <w:rPr>
          <w:color w:val="000000"/>
          <w:lang w:val="it-IT"/>
        </w:rPr>
      </w:pPr>
      <w:bookmarkStart w:id="0" w:name="_Toc480287288"/>
      <w:r w:rsidRPr="00EF7864">
        <w:rPr>
          <w:color w:val="000000"/>
          <w:lang w:val="it-IT"/>
        </w:rPr>
        <w:t>Quattro grandi vie di pellegrinaggio portano nel Tirolo austriaco alla scoperta e alla contemplazione di paesaggi naturali impressionanti e di luoghi colmi di storia e di spiritualità, dal Passo dell'Arlberg all’Osttirol. Il più famoso è la tratta tirolese del Cammino di Santiago, mentre per i pellegrini più alpinisti sono indicati i pellegrinaggi di montagna Hoch &amp; Heilig e il Cammino di San Romedio, dove si cammina anche in Alto Adige. L’Euregio Marien-Weg n° 2, invece, apre lo sguardo sulla regione di Kufstein e sull’area confinante bavare</w:t>
      </w:r>
      <w:r>
        <w:rPr>
          <w:color w:val="000000"/>
          <w:lang w:val="it-IT"/>
        </w:rPr>
        <w:t>se!</w:t>
      </w:r>
    </w:p>
    <w:p w14:paraId="56B45796" w14:textId="34CA7CA6" w:rsidR="00EF7864" w:rsidRPr="00EF7864" w:rsidRDefault="00EF7864" w:rsidP="00526765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  <w:r w:rsidRPr="00EF7864">
        <w:rPr>
          <w:bCs/>
          <w:i w:val="0"/>
          <w:color w:val="000000"/>
          <w:sz w:val="22"/>
          <w:lang w:val="it-IT"/>
        </w:rPr>
        <w:t xml:space="preserve">Il pellegrinaggio è un viaggio lento ma in costante movimento, lungo sentieri intrisi di spiritualità, vite, storie e tradizioni. Passo dopo passo si ritorna all'essenziale, si ritrova il tempo per organizzare i propri pensieri e avvicinarsi a se stessi. Sono molte le ragioni che spingono le persone oggi a intraprendere un pellegrinaggio: non ultima la volontà di prediligere una </w:t>
      </w:r>
      <w:r w:rsidRPr="00EF7864">
        <w:rPr>
          <w:b/>
          <w:bCs/>
          <w:i w:val="0"/>
          <w:color w:val="000000"/>
          <w:sz w:val="22"/>
          <w:lang w:val="it-IT"/>
        </w:rPr>
        <w:t xml:space="preserve">forma di turismo slow </w:t>
      </w:r>
      <w:r w:rsidRPr="00EF7864">
        <w:rPr>
          <w:bCs/>
          <w:i w:val="0"/>
          <w:color w:val="000000"/>
          <w:sz w:val="22"/>
          <w:lang w:val="it-IT"/>
        </w:rPr>
        <w:t>e quindi più sostenibile, ma anche la voglia di mettersi alla prova per comprendere meglio il proprio corpo e punti di forza. “Fino a dove riusciranno a portarmi i miei piedi oggi?</w:t>
      </w:r>
      <w:r w:rsidRPr="00EF7864">
        <w:rPr>
          <w:bCs/>
          <w:i w:val="0"/>
          <w:color w:val="000000"/>
          <w:sz w:val="22"/>
          <w:lang w:val="it-IT"/>
        </w:rPr>
        <w:t>”</w:t>
      </w:r>
    </w:p>
    <w:p w14:paraId="571CC312" w14:textId="0574706B" w:rsidR="00EF7864" w:rsidRPr="00EF7864" w:rsidRDefault="00EF7864" w:rsidP="00526765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</w:p>
    <w:p w14:paraId="5F097B68" w14:textId="6AF44D40" w:rsidR="00EF7864" w:rsidRPr="00EF7864" w:rsidRDefault="00EF7864" w:rsidP="00526765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  <w:r w:rsidRPr="00EF7864">
        <w:rPr>
          <w:b/>
          <w:i w:val="0"/>
          <w:color w:val="000000"/>
          <w:sz w:val="22"/>
          <w:lang w:val="it-IT"/>
        </w:rPr>
        <w:t>In Tirolo austriaco ci sono 4 grandi vie di pellegrinaggio</w:t>
      </w:r>
      <w:r w:rsidRPr="00EF7864">
        <w:rPr>
          <w:bCs/>
          <w:i w:val="0"/>
          <w:color w:val="000000"/>
          <w:sz w:val="22"/>
          <w:lang w:val="it-IT"/>
        </w:rPr>
        <w:t xml:space="preserve"> che conservano una integra, autentica e rara bellezza perchè, a differenza dei cammini più famosi nel mondo, </w:t>
      </w:r>
      <w:r w:rsidRPr="00EF7864">
        <w:rPr>
          <w:b/>
          <w:i w:val="0"/>
          <w:color w:val="000000"/>
          <w:sz w:val="22"/>
          <w:lang w:val="it-IT"/>
        </w:rPr>
        <w:t>non sono sovraffolate</w:t>
      </w:r>
      <w:r w:rsidRPr="00EF7864">
        <w:rPr>
          <w:bCs/>
          <w:i w:val="0"/>
          <w:color w:val="000000"/>
          <w:sz w:val="22"/>
          <w:lang w:val="it-IT"/>
        </w:rPr>
        <w:t xml:space="preserve"> e si percorrono in assoluta quiete, incontrando l</w:t>
      </w:r>
      <w:r w:rsidRPr="00EF7864">
        <w:rPr>
          <w:b/>
          <w:i w:val="0"/>
          <w:color w:val="000000"/>
          <w:sz w:val="22"/>
          <w:lang w:val="it-IT"/>
        </w:rPr>
        <w:t>’ospitalità delle persone</w:t>
      </w:r>
      <w:r w:rsidRPr="00EF7864">
        <w:rPr>
          <w:bCs/>
          <w:i w:val="0"/>
          <w:color w:val="000000"/>
          <w:sz w:val="22"/>
          <w:lang w:val="it-IT"/>
        </w:rPr>
        <w:t xml:space="preserve"> del posto e raccogliendo un bagaglio uniche di </w:t>
      </w:r>
      <w:r w:rsidRPr="00EF7864">
        <w:rPr>
          <w:b/>
          <w:i w:val="0"/>
          <w:color w:val="000000"/>
          <w:sz w:val="22"/>
          <w:lang w:val="it-IT"/>
        </w:rPr>
        <w:t>antiche conoscenze ed esperienze naturalistiche</w:t>
      </w:r>
      <w:r w:rsidRPr="00EF7864">
        <w:rPr>
          <w:bCs/>
          <w:i w:val="0"/>
          <w:color w:val="000000"/>
          <w:sz w:val="22"/>
          <w:lang w:val="it-IT"/>
        </w:rPr>
        <w:t xml:space="preserve">. Non solo antiche chiese e cappelle invitano a soffermarsi, ma è soprattutto nella </w:t>
      </w:r>
      <w:r w:rsidRPr="00EF7864">
        <w:rPr>
          <w:b/>
          <w:i w:val="0"/>
          <w:color w:val="000000"/>
          <w:sz w:val="22"/>
          <w:lang w:val="it-IT"/>
        </w:rPr>
        <w:t>natura</w:t>
      </w:r>
      <w:r w:rsidRPr="00EF7864">
        <w:rPr>
          <w:bCs/>
          <w:i w:val="0"/>
          <w:color w:val="000000"/>
          <w:sz w:val="22"/>
          <w:lang w:val="it-IT"/>
        </w:rPr>
        <w:t xml:space="preserve"> che i pellegrini in Tirolo scoprono luoghi eccezionali che diventano per loro </w:t>
      </w:r>
      <w:r w:rsidRPr="00EF7864">
        <w:rPr>
          <w:b/>
          <w:i w:val="0"/>
          <w:color w:val="000000"/>
          <w:sz w:val="22"/>
          <w:lang w:val="it-IT"/>
        </w:rPr>
        <w:t>fonte di personale ispirazione e raccoglimento</w:t>
      </w:r>
      <w:r w:rsidRPr="00EF7864">
        <w:rPr>
          <w:bCs/>
          <w:i w:val="0"/>
          <w:color w:val="000000"/>
          <w:sz w:val="22"/>
          <w:lang w:val="it-IT"/>
        </w:rPr>
        <w:t xml:space="preserve">. Lo sono ad esempio la grotta </w:t>
      </w:r>
      <w:r w:rsidRPr="00EF7864">
        <w:rPr>
          <w:b/>
          <w:i w:val="0"/>
          <w:color w:val="000000"/>
          <w:sz w:val="22"/>
          <w:lang w:val="it-IT"/>
        </w:rPr>
        <w:t>Tischoferhöhle</w:t>
      </w:r>
      <w:r w:rsidRPr="00EF7864">
        <w:rPr>
          <w:bCs/>
          <w:i w:val="0"/>
          <w:color w:val="000000"/>
          <w:sz w:val="22"/>
          <w:lang w:val="it-IT"/>
        </w:rPr>
        <w:t xml:space="preserve"> nella valle Kaisertal (Kufsteinerland) che scende a 40 metri di profondità e i cui insediamenti risalgono all’età della pietra; oppure la monumentale </w:t>
      </w:r>
      <w:r w:rsidRPr="00EF7864">
        <w:rPr>
          <w:b/>
          <w:i w:val="0"/>
          <w:color w:val="000000"/>
          <w:sz w:val="22"/>
          <w:lang w:val="it-IT"/>
        </w:rPr>
        <w:t>cascata di Grawa</w:t>
      </w:r>
      <w:r w:rsidRPr="00EF7864">
        <w:rPr>
          <w:bCs/>
          <w:i w:val="0"/>
          <w:color w:val="000000"/>
          <w:sz w:val="22"/>
          <w:lang w:val="it-IT"/>
        </w:rPr>
        <w:t xml:space="preserve"> nella Valle dello Stubai</w:t>
      </w:r>
    </w:p>
    <w:p w14:paraId="552F0D94" w14:textId="77777777" w:rsidR="00EF7864" w:rsidRPr="00EF7864" w:rsidRDefault="00EF7864" w:rsidP="00526765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</w:p>
    <w:p w14:paraId="12ADBF23" w14:textId="7000E7C9" w:rsidR="00EF7864" w:rsidRPr="00EF7864" w:rsidRDefault="00EF7864" w:rsidP="00526765">
      <w:pPr>
        <w:pStyle w:val="Intro"/>
        <w:spacing w:after="0"/>
        <w:jc w:val="both"/>
        <w:rPr>
          <w:rFonts w:asciiTheme="majorHAnsi" w:hAnsiTheme="majorHAnsi"/>
          <w:i w:val="0"/>
          <w:color w:val="000000"/>
          <w:lang w:val="it-IT"/>
        </w:rPr>
      </w:pPr>
      <w:r w:rsidRPr="00EF7864">
        <w:rPr>
          <w:rFonts w:asciiTheme="majorHAnsi" w:hAnsiTheme="majorHAnsi"/>
          <w:i w:val="0"/>
          <w:color w:val="000000"/>
          <w:lang w:val="it-IT"/>
        </w:rPr>
        <w:t>Il Cammino tirolese di San Giaco</w:t>
      </w:r>
      <w:r w:rsidRPr="00EF7864">
        <w:rPr>
          <w:rFonts w:asciiTheme="majorHAnsi" w:hAnsiTheme="majorHAnsi"/>
          <w:i w:val="0"/>
          <w:color w:val="000000"/>
          <w:lang w:val="it-IT"/>
        </w:rPr>
        <w:t>mo</w:t>
      </w:r>
    </w:p>
    <w:p w14:paraId="5CAFB7CD" w14:textId="22B158B9" w:rsidR="00526765" w:rsidRPr="00EF7864" w:rsidRDefault="00EF7864" w:rsidP="00EF7864">
      <w:pPr>
        <w:pStyle w:val="Intro"/>
        <w:spacing w:after="0"/>
        <w:jc w:val="both"/>
        <w:rPr>
          <w:i w:val="0"/>
          <w:color w:val="000000"/>
          <w:sz w:val="22"/>
          <w:lang w:val="it-IT"/>
        </w:rPr>
      </w:pPr>
      <w:r w:rsidRPr="00EF7864">
        <w:rPr>
          <w:i w:val="0"/>
          <w:color w:val="000000"/>
          <w:sz w:val="22"/>
          <w:lang w:val="it-IT"/>
        </w:rPr>
        <w:t xml:space="preserve">Il più famoso percorso di pellegrinaggio, il Cammino di Santiago, passa naturalmente anche per il Tirolo. Qui i pellegrini seguono il percorso storico (chiamato anche Via Tirolensis) da Strub / Waidring nella valle Pillerseetal attraverso la valle dell'Inn fino a St. Christoph. Arrivati sul passo dell'Arlberg poi, si tocca anche il punto più in quota dell'intero Cammino di Santiago. Numerose località lungo il percorso sono dedicate a San Giacomo e presentano </w:t>
      </w:r>
      <w:r w:rsidRPr="00EF7864">
        <w:rPr>
          <w:b/>
          <w:bCs/>
          <w:i w:val="0"/>
          <w:color w:val="000000"/>
          <w:sz w:val="22"/>
          <w:lang w:val="it-IT"/>
        </w:rPr>
        <w:t>testimonianze del transito dei pellegrini per la Valle dell'Inn fin dal Medioevo</w:t>
      </w:r>
      <w:r w:rsidRPr="00EF7864">
        <w:rPr>
          <w:i w:val="0"/>
          <w:color w:val="000000"/>
          <w:sz w:val="22"/>
          <w:lang w:val="it-IT"/>
        </w:rPr>
        <w:t xml:space="preserve">. Il Cammino Tirolese di San Giacomo copre </w:t>
      </w:r>
      <w:r w:rsidRPr="00EF7864">
        <w:rPr>
          <w:b/>
          <w:bCs/>
          <w:i w:val="0"/>
          <w:color w:val="000000"/>
          <w:sz w:val="22"/>
          <w:lang w:val="it-IT"/>
        </w:rPr>
        <w:t>270 chilometri</w:t>
      </w:r>
      <w:r w:rsidRPr="00EF7864">
        <w:rPr>
          <w:bCs/>
          <w:i w:val="0"/>
          <w:color w:val="000000"/>
          <w:sz w:val="22"/>
          <w:lang w:val="it-IT"/>
        </w:rPr>
        <w:t xml:space="preserve"> su strade forestali</w:t>
      </w:r>
      <w:r w:rsidRPr="00EF7864">
        <w:rPr>
          <w:i w:val="0"/>
          <w:color w:val="000000"/>
          <w:sz w:val="22"/>
          <w:lang w:val="it-IT"/>
        </w:rPr>
        <w:t xml:space="preserve">, asfaltate e sentieri. Quanti chilometri si possono percorrere in una giornata è dato dal singolo pellegrino, ma in generale si distribuisce intorno alle </w:t>
      </w:r>
      <w:r w:rsidRPr="00EF7864">
        <w:rPr>
          <w:b/>
          <w:bCs/>
          <w:i w:val="0"/>
          <w:color w:val="000000"/>
          <w:sz w:val="22"/>
          <w:lang w:val="it-IT"/>
        </w:rPr>
        <w:t>11 o 13 tappe</w:t>
      </w:r>
      <w:r w:rsidRPr="00EF7864">
        <w:rPr>
          <w:i w:val="0"/>
          <w:color w:val="000000"/>
          <w:sz w:val="22"/>
          <w:lang w:val="it-IT"/>
        </w:rPr>
        <w:t xml:space="preserve">. Gli alloggi si trovano quasi ovunque lungo il percorso e numerose parrocchie offrono anche posti </w:t>
      </w:r>
      <w:r w:rsidRPr="00EF7864">
        <w:rPr>
          <w:i w:val="0"/>
          <w:color w:val="000000"/>
          <w:sz w:val="22"/>
          <w:lang w:val="it-IT"/>
        </w:rPr>
        <w:lastRenderedPageBreak/>
        <w:t xml:space="preserve">letto per i pellegrini. Uno dei luoghi più antichi che si incontrano sulla via di questo pellegrinaggio è il monastero di St. Georgenberg vicino a Stans bei Schwaz, che si raggiunge attraversando a piedi la </w:t>
      </w:r>
      <w:hyperlink r:id="rId8" w:history="1">
        <w:r w:rsidRPr="00EF7864">
          <w:rPr>
            <w:bCs/>
            <w:iCs/>
            <w:color w:val="000000"/>
            <w:sz w:val="22"/>
            <w:u w:val="single"/>
            <w:lang w:val="it-IT"/>
          </w:rPr>
          <w:t xml:space="preserve">Gola </w:t>
        </w:r>
        <w:r w:rsidRPr="00EF7864">
          <w:rPr>
            <w:bCs/>
            <w:iCs/>
            <w:color w:val="000000"/>
            <w:sz w:val="22"/>
            <w:u w:val="single"/>
            <w:lang w:val="it-IT"/>
          </w:rPr>
          <w:t>W</w:t>
        </w:r>
        <w:r w:rsidRPr="00EF7864">
          <w:rPr>
            <w:bCs/>
            <w:iCs/>
            <w:color w:val="000000"/>
            <w:sz w:val="22"/>
            <w:u w:val="single"/>
            <w:lang w:val="it-IT"/>
          </w:rPr>
          <w:t>olfsklam</w:t>
        </w:r>
        <w:r w:rsidRPr="00EF7864">
          <w:rPr>
            <w:bCs/>
            <w:iCs/>
            <w:color w:val="000000"/>
            <w:sz w:val="22"/>
            <w:u w:val="single"/>
            <w:lang w:val="it-IT"/>
          </w:rPr>
          <w:t>m</w:t>
        </w:r>
      </w:hyperlink>
      <w:r w:rsidRPr="00EF7864">
        <w:rPr>
          <w:i w:val="0"/>
          <w:color w:val="000000"/>
          <w:sz w:val="22"/>
          <w:lang w:val="it-IT"/>
        </w:rPr>
        <w:t xml:space="preserve"> </w:t>
      </w:r>
      <w:r w:rsidRPr="00EF7864">
        <w:rPr>
          <w:i w:val="0"/>
          <w:color w:val="000000"/>
          <w:sz w:val="22"/>
          <w:lang w:val="it-IT"/>
        </w:rPr>
        <w:t>lungo</w:t>
      </w:r>
      <w:r w:rsidRPr="00EF7864">
        <w:rPr>
          <w:i w:val="0"/>
          <w:color w:val="000000"/>
          <w:sz w:val="22"/>
          <w:lang w:val="it-IT"/>
        </w:rPr>
        <w:t xml:space="preserve"> </w:t>
      </w:r>
      <w:r w:rsidRPr="00EF7864">
        <w:rPr>
          <w:i w:val="0"/>
          <w:color w:val="000000"/>
          <w:sz w:val="22"/>
          <w:lang w:val="it-IT"/>
        </w:rPr>
        <w:t>un sentiero di circa un chilometro, caratterizzato da 354 gradini e ponti di legno, immersi in un paesaggio selvaggio e impressionante.</w:t>
      </w:r>
    </w:p>
    <w:p w14:paraId="74308C03" w14:textId="77777777" w:rsidR="00EF7864" w:rsidRPr="00EF7864" w:rsidRDefault="00EF7864" w:rsidP="00EF7864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</w:p>
    <w:p w14:paraId="05783CF0" w14:textId="77777777" w:rsidR="00EF7864" w:rsidRPr="00EF7864" w:rsidRDefault="00EF7864" w:rsidP="00EF7864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</w:p>
    <w:p w14:paraId="38621A39" w14:textId="1578321D" w:rsidR="00EF7864" w:rsidRPr="00EF7864" w:rsidRDefault="00EF7864" w:rsidP="00EF7864">
      <w:pPr>
        <w:pStyle w:val="Intro"/>
        <w:spacing w:after="0"/>
        <w:jc w:val="both"/>
        <w:rPr>
          <w:rFonts w:asciiTheme="majorHAnsi" w:hAnsiTheme="majorHAnsi"/>
          <w:bCs/>
          <w:i w:val="0"/>
          <w:color w:val="000000"/>
          <w:u w:val="single"/>
          <w:lang w:val="it-IT"/>
        </w:rPr>
      </w:pPr>
      <w:r w:rsidRPr="00EF7864">
        <w:rPr>
          <w:rFonts w:asciiTheme="majorHAnsi" w:hAnsiTheme="majorHAnsi"/>
          <w:bCs/>
          <w:i w:val="0"/>
          <w:color w:val="000000"/>
          <w:u w:val="single"/>
          <w:lang w:val="it-IT"/>
        </w:rPr>
        <w:t>PELLEGRINAGGI PER ALPINISTI</w:t>
      </w:r>
    </w:p>
    <w:p w14:paraId="70C681C0" w14:textId="77777777" w:rsidR="00EF7864" w:rsidRPr="00EF7864" w:rsidRDefault="00EF7864" w:rsidP="00EF7864">
      <w:pPr>
        <w:pStyle w:val="Intro"/>
        <w:spacing w:after="0"/>
        <w:jc w:val="both"/>
        <w:rPr>
          <w:bCs/>
          <w:i w:val="0"/>
          <w:color w:val="000000"/>
          <w:sz w:val="22"/>
          <w:lang w:val="it-IT"/>
        </w:rPr>
      </w:pPr>
    </w:p>
    <w:p w14:paraId="25BD5ABD" w14:textId="597D3972" w:rsidR="00EF7864" w:rsidRPr="00EF7864" w:rsidRDefault="00EF7864" w:rsidP="00EF7864">
      <w:pPr>
        <w:pStyle w:val="Intro"/>
        <w:spacing w:after="0"/>
        <w:jc w:val="both"/>
        <w:rPr>
          <w:rFonts w:asciiTheme="majorHAnsi" w:hAnsiTheme="majorHAnsi"/>
          <w:i w:val="0"/>
          <w:color w:val="000000"/>
          <w:lang w:val="it-IT"/>
        </w:rPr>
      </w:pPr>
      <w:r w:rsidRPr="00EF7864">
        <w:rPr>
          <w:rFonts w:asciiTheme="majorHAnsi" w:hAnsiTheme="majorHAnsi"/>
          <w:i w:val="0"/>
          <w:color w:val="000000"/>
          <w:lang w:val="it-IT"/>
        </w:rPr>
        <w:t>Dall’Alto Adige alla Carinzia passando per l’Osttirol</w:t>
      </w:r>
    </w:p>
    <w:p w14:paraId="1CEBAC65" w14:textId="37800DF3" w:rsidR="00D60189" w:rsidRDefault="00EF7864" w:rsidP="00EF7864">
      <w:pPr>
        <w:pStyle w:val="Intro"/>
        <w:spacing w:after="0"/>
        <w:jc w:val="both"/>
        <w:rPr>
          <w:i w:val="0"/>
          <w:color w:val="000000"/>
          <w:sz w:val="22"/>
          <w:lang w:val="it-IT"/>
        </w:rPr>
      </w:pPr>
      <w:r w:rsidRPr="00EF7864">
        <w:rPr>
          <w:i w:val="0"/>
          <w:color w:val="000000"/>
          <w:sz w:val="22"/>
          <w:lang w:val="it-IT"/>
        </w:rPr>
        <w:t xml:space="preserve">Il pellegrinaggio di montagna transfrontaliero </w:t>
      </w:r>
      <w:hyperlink r:id="rId9" w:history="1">
        <w:r w:rsidRPr="00EF7864">
          <w:rPr>
            <w:color w:val="000000"/>
            <w:sz w:val="22"/>
            <w:u w:val="single"/>
            <w:lang w:val="it-IT"/>
          </w:rPr>
          <w:t>Hoch &amp; Heilig</w:t>
        </w:r>
      </w:hyperlink>
      <w:r w:rsidRPr="00EF7864">
        <w:rPr>
          <w:i w:val="0"/>
          <w:color w:val="000000"/>
          <w:sz w:val="22"/>
          <w:lang w:val="it-IT"/>
        </w:rPr>
        <w:t xml:space="preserve"> nel Tirolo Orientale fa scoprire suggestive località alpine, cappelle, luoghi di culto ma anche centri energetici della natura dal potere curativo. Il percorso lungo quasi </w:t>
      </w:r>
      <w:r w:rsidRPr="00EF7864">
        <w:rPr>
          <w:b/>
          <w:bCs/>
          <w:i w:val="0"/>
          <w:color w:val="000000"/>
          <w:sz w:val="22"/>
          <w:lang w:val="it-IT"/>
        </w:rPr>
        <w:t>200 chilometri</w:t>
      </w:r>
      <w:r w:rsidRPr="00EF7864">
        <w:rPr>
          <w:i w:val="0"/>
          <w:color w:val="000000"/>
          <w:sz w:val="22"/>
          <w:lang w:val="it-IT"/>
        </w:rPr>
        <w:t xml:space="preserve"> parte </w:t>
      </w:r>
      <w:r w:rsidRPr="00EF7864">
        <w:rPr>
          <w:b/>
          <w:bCs/>
          <w:i w:val="0"/>
          <w:color w:val="000000"/>
          <w:sz w:val="22"/>
          <w:lang w:val="it-IT"/>
        </w:rPr>
        <w:t>da Lavant in Alto Adige e arriva via San Candido fino a Heiligenblut in Carinzia</w:t>
      </w:r>
      <w:r w:rsidRPr="00EF7864">
        <w:rPr>
          <w:i w:val="0"/>
          <w:color w:val="000000"/>
          <w:sz w:val="22"/>
          <w:lang w:val="it-IT"/>
        </w:rPr>
        <w:t xml:space="preserve"> seguendo antichi sentieri di pellegrinaggio. Si divide in nove tappe, ognuna delle quali riporta un proprio motto, storie e </w:t>
      </w:r>
      <w:r w:rsidRPr="00EF7864">
        <w:rPr>
          <w:b/>
          <w:bCs/>
          <w:i w:val="0"/>
          <w:color w:val="000000"/>
          <w:sz w:val="22"/>
          <w:lang w:val="it-IT"/>
        </w:rPr>
        <w:t>stimolanti pratiche di meditazione o rituali in cui esercitarsi</w:t>
      </w:r>
      <w:r w:rsidRPr="00EF7864">
        <w:rPr>
          <w:i w:val="0"/>
          <w:color w:val="000000"/>
          <w:sz w:val="22"/>
          <w:lang w:val="it-IT"/>
        </w:rPr>
        <w:t xml:space="preserve">. Per superare i </w:t>
      </w:r>
      <w:r w:rsidRPr="00EF7864">
        <w:rPr>
          <w:b/>
          <w:bCs/>
          <w:i w:val="0"/>
          <w:color w:val="000000"/>
          <w:sz w:val="22"/>
          <w:lang w:val="it-IT"/>
        </w:rPr>
        <w:t>13.000 metri di dislivello</w:t>
      </w:r>
      <w:r w:rsidRPr="00EF7864">
        <w:rPr>
          <w:i w:val="0"/>
          <w:color w:val="000000"/>
          <w:sz w:val="22"/>
          <w:lang w:val="it-IT"/>
        </w:rPr>
        <w:t xml:space="preserve"> totali è indispensabile avere esperienza d’alta montagna, buona condizione fisica e la giusta attrezzatura. I pellegrini meno allenati tuttavia non devono scoraggiarsi perché ad ogni tappa possono personalizzare il proprio percorso e decidere quanto dislivello fare, senza per questo compromettere il loro traguardo. Singole o più tappe del sentiero Hoch &amp; Heilig in Tirolo si possono fare su richiesta in compagnia di guide alpine</w:t>
      </w:r>
    </w:p>
    <w:p w14:paraId="46A3FCBE" w14:textId="1C23DA38" w:rsidR="00EF7864" w:rsidRDefault="00EF7864" w:rsidP="00EF7864">
      <w:pPr>
        <w:pStyle w:val="Intro"/>
        <w:spacing w:after="0"/>
        <w:jc w:val="both"/>
        <w:rPr>
          <w:i w:val="0"/>
          <w:color w:val="000000"/>
          <w:sz w:val="22"/>
          <w:lang w:val="it-IT"/>
        </w:rPr>
      </w:pPr>
    </w:p>
    <w:p w14:paraId="26775DFA" w14:textId="605BC74D" w:rsidR="00EF7864" w:rsidRPr="00EF7864" w:rsidRDefault="00EF7864" w:rsidP="00EF7864">
      <w:pPr>
        <w:pStyle w:val="Intro"/>
        <w:spacing w:after="0"/>
        <w:jc w:val="both"/>
        <w:rPr>
          <w:rFonts w:asciiTheme="majorHAnsi" w:hAnsiTheme="majorHAnsi"/>
          <w:i w:val="0"/>
          <w:color w:val="000000"/>
          <w:lang w:val="it-IT"/>
        </w:rPr>
      </w:pPr>
      <w:r w:rsidRPr="00EF7864">
        <w:rPr>
          <w:rFonts w:asciiTheme="majorHAnsi" w:hAnsiTheme="majorHAnsi"/>
          <w:bCs/>
          <w:i w:val="0"/>
          <w:color w:val="000000"/>
          <w:lang w:val="it-IT"/>
        </w:rPr>
        <w:t>Il Cammino di San Romedio</w:t>
      </w:r>
    </w:p>
    <w:p w14:paraId="38839576" w14:textId="78D58DDD" w:rsidR="00526765" w:rsidRDefault="00EF7864" w:rsidP="00EF7864">
      <w:pPr>
        <w:pStyle w:val="Intro"/>
        <w:spacing w:after="0"/>
        <w:jc w:val="both"/>
        <w:rPr>
          <w:i w:val="0"/>
          <w:color w:val="000000"/>
          <w:sz w:val="22"/>
          <w:lang w:val="it-IT"/>
        </w:rPr>
      </w:pPr>
      <w:r w:rsidRPr="00EF7864">
        <w:rPr>
          <w:i w:val="0"/>
          <w:color w:val="000000"/>
          <w:sz w:val="22"/>
          <w:lang w:val="it-IT"/>
        </w:rPr>
        <w:t xml:space="preserve">Da Thaur in Tirolo fino al luogo di pellegrinaggio di San Romedio in Val di Non (Trentino Alto Adige), attraverso </w:t>
      </w:r>
      <w:r w:rsidRPr="00EF7864">
        <w:rPr>
          <w:b/>
          <w:i w:val="0"/>
          <w:color w:val="000000"/>
          <w:sz w:val="22"/>
          <w:lang w:val="it-IT"/>
        </w:rPr>
        <w:t>180 chilometri</w:t>
      </w:r>
      <w:r w:rsidRPr="00EF7864">
        <w:rPr>
          <w:i w:val="0"/>
          <w:color w:val="000000"/>
          <w:sz w:val="22"/>
          <w:lang w:val="it-IT"/>
        </w:rPr>
        <w:t xml:space="preserve"> di lunghezza e un dislivello di 10.000 metri. Questo percorso diviso in </w:t>
      </w:r>
      <w:r w:rsidRPr="00EF7864">
        <w:rPr>
          <w:b/>
          <w:i w:val="0"/>
          <w:color w:val="000000"/>
          <w:sz w:val="22"/>
          <w:lang w:val="it-IT"/>
        </w:rPr>
        <w:t>12 tappe</w:t>
      </w:r>
      <w:r w:rsidRPr="00EF7864">
        <w:rPr>
          <w:i w:val="0"/>
          <w:color w:val="000000"/>
          <w:sz w:val="22"/>
          <w:lang w:val="it-IT"/>
        </w:rPr>
        <w:t xml:space="preserve">, ognuna delle quali termina a valle, è tra i pellegrinaggi più recenti, inaugurato solo nel 2014. </w:t>
      </w:r>
      <w:r w:rsidRPr="00EF7864">
        <w:rPr>
          <w:b/>
          <w:i w:val="0"/>
          <w:color w:val="000000"/>
          <w:sz w:val="22"/>
          <w:lang w:val="it-IT"/>
        </w:rPr>
        <w:t>Camminare in alta montagna</w:t>
      </w:r>
      <w:r w:rsidRPr="00EF7864">
        <w:rPr>
          <w:i w:val="0"/>
          <w:color w:val="000000"/>
          <w:sz w:val="22"/>
          <w:lang w:val="it-IT"/>
        </w:rPr>
        <w:t xml:space="preserve"> fa aprire lo sguardo su paesaggi impressionanti e panorami mozzafiato che donano al pellegrino un </w:t>
      </w:r>
      <w:r w:rsidRPr="00EF7864">
        <w:rPr>
          <w:b/>
          <w:i w:val="0"/>
          <w:color w:val="000000"/>
          <w:sz w:val="22"/>
          <w:lang w:val="it-IT"/>
        </w:rPr>
        <w:t>senso di libertà sconfinato</w:t>
      </w:r>
      <w:r w:rsidRPr="00EF7864">
        <w:rPr>
          <w:i w:val="0"/>
          <w:color w:val="000000"/>
          <w:sz w:val="22"/>
          <w:lang w:val="it-IT"/>
        </w:rPr>
        <w:t xml:space="preserve">. Su questo sentiero i pellegrini seguono le orme del </w:t>
      </w:r>
      <w:r w:rsidRPr="00EF7864">
        <w:rPr>
          <w:b/>
          <w:i w:val="0"/>
          <w:color w:val="000000"/>
          <w:sz w:val="22"/>
          <w:lang w:val="it-IT"/>
        </w:rPr>
        <w:t>santo popolare medievale ed eremita Romedio</w:t>
      </w:r>
      <w:r w:rsidRPr="00EF7864">
        <w:rPr>
          <w:i w:val="0"/>
          <w:color w:val="000000"/>
          <w:sz w:val="22"/>
          <w:lang w:val="it-IT"/>
        </w:rPr>
        <w:t xml:space="preserve"> e trovano alloggi accoglienti lungo dove pernottare. Tra i luoghi più significativi c’è il monastero di </w:t>
      </w:r>
      <w:hyperlink r:id="rId10" w:history="1">
        <w:r w:rsidRPr="00EF7864">
          <w:rPr>
            <w:rStyle w:val="Hyperlink"/>
            <w:i/>
            <w:sz w:val="22"/>
            <w:lang w:val="it-IT"/>
          </w:rPr>
          <w:t>Maria Waldrast</w:t>
        </w:r>
      </w:hyperlink>
      <w:r>
        <w:rPr>
          <w:i w:val="0"/>
          <w:color w:val="000000"/>
          <w:sz w:val="22"/>
          <w:lang w:val="it-IT"/>
        </w:rPr>
        <w:t xml:space="preserve"> </w:t>
      </w:r>
      <w:r w:rsidRPr="00EF7864">
        <w:rPr>
          <w:i w:val="0"/>
          <w:color w:val="000000"/>
          <w:sz w:val="22"/>
          <w:lang w:val="it-IT"/>
        </w:rPr>
        <w:t>(ai piedi del monte Serles nella Valle dello Stubai), un ritiro nella natura fuori dal tempo che invita a fare una pausa contemplativa. Esperienza alpina, passo sicuro, capacità di dominare le vertigini e un’attrezzatura alpina adeguata sono i requisiti necessari per affrontare al meglio il Romediusweg e poter superare in sicurezza i passi ed evitare rischi.</w:t>
      </w:r>
    </w:p>
    <w:p w14:paraId="33B05A90" w14:textId="0F8F02C8" w:rsidR="00EF7864" w:rsidRDefault="00EF7864" w:rsidP="00EF7864">
      <w:pPr>
        <w:pStyle w:val="Intro"/>
        <w:spacing w:after="0"/>
        <w:jc w:val="both"/>
        <w:rPr>
          <w:i w:val="0"/>
          <w:color w:val="000000"/>
          <w:sz w:val="22"/>
          <w:lang w:val="it-IT"/>
        </w:rPr>
      </w:pPr>
    </w:p>
    <w:p w14:paraId="3DE3DA8F" w14:textId="36BF4F6B" w:rsidR="00EF7864" w:rsidRPr="00EF7864" w:rsidRDefault="00EF7864" w:rsidP="00EF7864">
      <w:pPr>
        <w:pStyle w:val="Intro"/>
        <w:spacing w:after="0"/>
        <w:jc w:val="both"/>
        <w:rPr>
          <w:rFonts w:asciiTheme="majorHAnsi" w:hAnsiTheme="majorHAnsi"/>
          <w:bCs/>
          <w:i w:val="0"/>
          <w:color w:val="000000"/>
          <w:lang w:val="it-IT"/>
        </w:rPr>
      </w:pPr>
      <w:r w:rsidRPr="00EF7864">
        <w:rPr>
          <w:rFonts w:asciiTheme="majorHAnsi" w:hAnsiTheme="majorHAnsi"/>
          <w:bCs/>
          <w:i w:val="0"/>
          <w:color w:val="000000"/>
          <w:lang w:val="it-IT"/>
        </w:rPr>
        <w:t>Sentiero di lungo percorso Euregio Marien-Weg n° 2</w:t>
      </w:r>
    </w:p>
    <w:p w14:paraId="4420769E" w14:textId="216640D0" w:rsidR="00526765" w:rsidRPr="00EF7864" w:rsidRDefault="00EF7864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EF7864">
        <w:rPr>
          <w:color w:val="1E1E1E"/>
          <w:shd w:val="clear" w:color="auto" w:fill="FFFFFF"/>
          <w:lang w:val="it-IT"/>
        </w:rPr>
        <w:t xml:space="preserve">Si tratta di un sentiero escursionistico circolare trasfrontaliero nella </w:t>
      </w:r>
      <w:r w:rsidRPr="00EF7864">
        <w:rPr>
          <w:b/>
          <w:bCs/>
          <w:color w:val="1E1E1E"/>
          <w:shd w:val="clear" w:color="auto" w:fill="FFFFFF"/>
          <w:lang w:val="it-IT"/>
        </w:rPr>
        <w:t>zona di confine austro-bavarese</w:t>
      </w:r>
      <w:r w:rsidRPr="00EF7864">
        <w:rPr>
          <w:color w:val="1E1E1E"/>
          <w:shd w:val="clear" w:color="auto" w:fill="FFFFFF"/>
          <w:lang w:val="it-IT"/>
        </w:rPr>
        <w:t xml:space="preserve">. Collega per un totale di </w:t>
      </w:r>
      <w:r w:rsidRPr="00EF7864">
        <w:rPr>
          <w:b/>
          <w:bCs/>
          <w:color w:val="1E1E1E"/>
          <w:shd w:val="clear" w:color="auto" w:fill="FFFFFF"/>
          <w:lang w:val="it-IT"/>
        </w:rPr>
        <w:t>309 chilometri</w:t>
      </w:r>
      <w:r w:rsidRPr="00EF7864">
        <w:rPr>
          <w:color w:val="1E1E1E"/>
          <w:shd w:val="clear" w:color="auto" w:fill="FFFFFF"/>
          <w:lang w:val="it-IT"/>
        </w:rPr>
        <w:t xml:space="preserve"> numerosi luoghi di pellegrinaggio, chiese e cappelle, strettamente legati a Maria, la madre di Gesù. Il </w:t>
      </w:r>
      <w:hyperlink r:id="rId11" w:history="1">
        <w:r w:rsidRPr="00EF7864">
          <w:rPr>
            <w:rStyle w:val="Hyperlink"/>
            <w:shd w:val="clear" w:color="auto" w:fill="FFFFFF"/>
            <w:lang w:val="it-IT"/>
          </w:rPr>
          <w:t>Marien-Weg n. 2</w:t>
        </w:r>
      </w:hyperlink>
      <w:r w:rsidRPr="00EF7864">
        <w:rPr>
          <w:color w:val="1E1E1E"/>
          <w:shd w:val="clear" w:color="auto" w:fill="FFFFFF"/>
          <w:lang w:val="it-IT"/>
        </w:rPr>
        <w:t xml:space="preserve"> inizia da Marienbrunnen a Kufstein via Kössen fino a Lofer, prosegue fino a Fieberbrunn e da lì arriva a St. Johann in Tirol e a Going. Il sentiero costeggia il suggestivo Wilder Kaiser fino a Kramsach, Bayrischzell e Kiefersfelden e torna al </w:t>
      </w:r>
      <w:r w:rsidRPr="00EF7864">
        <w:rPr>
          <w:b/>
          <w:bCs/>
          <w:color w:val="1E1E1E"/>
          <w:shd w:val="clear" w:color="auto" w:fill="FFFFFF"/>
          <w:lang w:val="it-IT"/>
        </w:rPr>
        <w:t>punto di partenza a Kufstein</w:t>
      </w:r>
      <w:r w:rsidRPr="00EF7864">
        <w:rPr>
          <w:color w:val="1E1E1E"/>
          <w:shd w:val="clear" w:color="auto" w:fill="FFFFFF"/>
          <w:lang w:val="it-IT"/>
        </w:rPr>
        <w:t xml:space="preserve">. Questo pellegrinaggio è tecnicamente facile da padroneggiare, ma richiede un buon livello di forma fisica: si consigliano </w:t>
      </w:r>
      <w:r w:rsidRPr="00EF7864">
        <w:rPr>
          <w:b/>
          <w:bCs/>
          <w:color w:val="1E1E1E"/>
          <w:shd w:val="clear" w:color="auto" w:fill="FFFFFF"/>
          <w:lang w:val="it-IT"/>
        </w:rPr>
        <w:t>tour di 13 giorni</w:t>
      </w:r>
      <w:r w:rsidRPr="00EF7864">
        <w:rPr>
          <w:color w:val="1E1E1E"/>
          <w:shd w:val="clear" w:color="auto" w:fill="FFFFFF"/>
          <w:lang w:val="it-IT"/>
        </w:rPr>
        <w:t xml:space="preserve"> per una </w:t>
      </w:r>
      <w:r w:rsidRPr="00EF7864">
        <w:rPr>
          <w:color w:val="1E1E1E"/>
          <w:shd w:val="clear" w:color="auto" w:fill="FFFFFF"/>
          <w:lang w:val="it-IT"/>
        </w:rPr>
        <w:lastRenderedPageBreak/>
        <w:t>media tra i 20 e 29 chilometri al giorno. L'alloggio è facile da trovare lungo la strada. Non si presentano particolari sfide tecniche sui sentieri e sulle strade ben tenute, però ci vuole una buona resistenza</w:t>
      </w:r>
    </w:p>
    <w:p w14:paraId="79CD2D51" w14:textId="15872318" w:rsidR="00EF7864" w:rsidRDefault="00EF7864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</w:p>
    <w:p w14:paraId="7C5A0F8E" w14:textId="2613B180" w:rsidR="00EA0C68" w:rsidRPr="00EF7864" w:rsidRDefault="00EA0C68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>
        <w:rPr>
          <w:color w:val="1E1E1E"/>
          <w:shd w:val="clear" w:color="auto" w:fill="FFFFFF"/>
          <w:lang w:val="it-IT"/>
        </w:rPr>
        <w:t>s</w:t>
      </w:r>
      <w:bookmarkStart w:id="1" w:name="_GoBack"/>
      <w:bookmarkEnd w:id="1"/>
    </w:p>
    <w:p w14:paraId="52DEB429" w14:textId="7F6BB090" w:rsidR="00526765" w:rsidRPr="00EF7864" w:rsidRDefault="00EF7864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  <w:r w:rsidRPr="00EF7864">
        <w:rPr>
          <w:b/>
          <w:bCs/>
          <w:color w:val="1E1E1E"/>
          <w:shd w:val="clear" w:color="auto" w:fill="FFFFFF"/>
          <w:lang w:val="it-IT"/>
        </w:rPr>
        <w:t>Maggiori informazioni sulle vie di pellegrinaggio</w:t>
      </w:r>
      <w:r w:rsidRPr="00EF7864">
        <w:rPr>
          <w:color w:val="1E1E1E"/>
          <w:shd w:val="clear" w:color="auto" w:fill="FFFFFF"/>
          <w:lang w:val="it-IT"/>
        </w:rPr>
        <w:t xml:space="preserve">, luoghi di pellegrinaggio e luoghi di potere: </w:t>
      </w:r>
      <w:hyperlink r:id="rId12" w:history="1">
        <w:r w:rsidRPr="00C30582">
          <w:rPr>
            <w:rStyle w:val="Hyperlink"/>
            <w:shd w:val="clear" w:color="auto" w:fill="FFFFFF"/>
            <w:lang w:val="it-IT"/>
          </w:rPr>
          <w:t>www.tyrol.com/modern-meditation-pilgrimage-trails-in-tir</w:t>
        </w:r>
        <w:r w:rsidRPr="00C30582">
          <w:rPr>
            <w:rStyle w:val="Hyperlink"/>
            <w:shd w:val="clear" w:color="auto" w:fill="FFFFFF"/>
            <w:lang w:val="it-IT"/>
          </w:rPr>
          <w:t xml:space="preserve">ol </w:t>
        </w:r>
      </w:hyperlink>
      <w:r w:rsidRPr="00EF7864">
        <w:rPr>
          <w:color w:val="1E1E1E"/>
          <w:shd w:val="clear" w:color="auto" w:fill="FFFFFF"/>
          <w:lang w:val="it-IT"/>
        </w:rPr>
        <w:t>(in inglese)</w:t>
      </w:r>
    </w:p>
    <w:p w14:paraId="0CB31EC1" w14:textId="594BD371" w:rsidR="00526765" w:rsidRPr="00EF7864" w:rsidRDefault="00526765" w:rsidP="000E1120">
      <w:pPr>
        <w:spacing w:after="0"/>
        <w:jc w:val="both"/>
        <w:rPr>
          <w:color w:val="1E1E1E"/>
          <w:shd w:val="clear" w:color="auto" w:fill="FFFFFF"/>
          <w:lang w:val="it-IT"/>
        </w:rPr>
      </w:pPr>
    </w:p>
    <w:p w14:paraId="03249479" w14:textId="77777777" w:rsidR="00526765" w:rsidRPr="000E1120" w:rsidRDefault="00526765" w:rsidP="000E1120">
      <w:pPr>
        <w:spacing w:after="0"/>
        <w:jc w:val="both"/>
        <w:rPr>
          <w:bCs/>
          <w:color w:val="000000"/>
          <w:lang w:val="it-IT"/>
        </w:rPr>
      </w:pPr>
    </w:p>
    <w:p w14:paraId="1621752D" w14:textId="4E779B52" w:rsidR="00604E40" w:rsidRPr="00AF1796" w:rsidRDefault="00604E40" w:rsidP="00AF1796">
      <w:pPr>
        <w:spacing w:after="0" w:line="240" w:lineRule="atLeast"/>
        <w:jc w:val="both"/>
        <w:rPr>
          <w:lang w:val="it-IT"/>
        </w:rPr>
      </w:pPr>
      <w:r w:rsidRPr="00AF1796">
        <w:rPr>
          <w:lang w:val="it-IT"/>
        </w:rPr>
        <w:t xml:space="preserve">Foto in formato da stampa su </w:t>
      </w:r>
      <w:hyperlink r:id="rId13" w:history="1">
        <w:r w:rsidRPr="00AF1796">
          <w:rPr>
            <w:rStyle w:val="Hyperlink"/>
            <w:lang w:val="it-IT"/>
          </w:rPr>
          <w:t>www.presse.tirol.at/it</w:t>
        </w:r>
      </w:hyperlink>
      <w:r w:rsidRPr="00AF1796">
        <w:rPr>
          <w:lang w:val="it-IT"/>
        </w:rPr>
        <w:t xml:space="preserve"> e </w:t>
      </w:r>
      <w:hyperlink r:id="rId14" w:history="1">
        <w:r w:rsidRPr="00AF1796">
          <w:rPr>
            <w:rStyle w:val="Hyperlink"/>
            <w:lang w:val="it-IT"/>
          </w:rPr>
          <w:t>www.bilder.tirol.at</w:t>
        </w:r>
      </w:hyperlink>
      <w:r w:rsidRPr="00AF1796">
        <w:rPr>
          <w:lang w:val="it-IT"/>
        </w:rPr>
        <w:t>.</w:t>
      </w:r>
    </w:p>
    <w:p w14:paraId="18D568E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71999158" w14:textId="0A8FC497" w:rsidR="000E1120" w:rsidRDefault="000E1120">
      <w:pPr>
        <w:rPr>
          <w:bCs/>
          <w:color w:val="000000"/>
          <w:shd w:val="clear" w:color="auto" w:fill="FFFF00"/>
          <w:lang w:val="it-IT"/>
        </w:rPr>
      </w:pPr>
    </w:p>
    <w:p w14:paraId="15234C15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3A245C">
        <w:rPr>
          <w:b/>
          <w:lang w:val="it-IT"/>
        </w:rPr>
        <w:t>Ospitalità sicura</w:t>
      </w:r>
    </w:p>
    <w:p w14:paraId="062A7DBA" w14:textId="77777777" w:rsidR="000E1120" w:rsidRPr="009743A5" w:rsidRDefault="000E1120" w:rsidP="000E11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9743A5">
        <w:rPr>
          <w:i/>
          <w:color w:val="000000"/>
          <w:lang w:val="it-IT"/>
        </w:rPr>
        <w:t>Troverete tutte le direttive e indicazioni di sicurezza “Covid-19” in vigore in Tirolo</w:t>
      </w:r>
      <w:r>
        <w:rPr>
          <w:i/>
          <w:color w:val="000000"/>
          <w:lang w:val="it-IT"/>
        </w:rPr>
        <w:br/>
      </w:r>
      <w:r w:rsidRPr="009743A5">
        <w:rPr>
          <w:i/>
          <w:color w:val="000000"/>
          <w:lang w:val="it-IT"/>
        </w:rPr>
        <w:t xml:space="preserve">su </w:t>
      </w:r>
      <w:hyperlink r:id="rId15" w:history="1">
        <w:r w:rsidRPr="003A1D36">
          <w:rPr>
            <w:rStyle w:val="Hyperlink"/>
            <w:lang w:val="it-IT"/>
          </w:rPr>
          <w:t>www.welcome.tirol</w:t>
        </w:r>
      </w:hyperlink>
      <w:r w:rsidRPr="009743A5">
        <w:rPr>
          <w:i/>
          <w:color w:val="000000"/>
          <w:lang w:val="it-IT"/>
        </w:rPr>
        <w:t xml:space="preserve"> (in lingua </w:t>
      </w:r>
      <w:r>
        <w:rPr>
          <w:i/>
          <w:color w:val="000000"/>
          <w:lang w:val="it-IT"/>
        </w:rPr>
        <w:t>inglese</w:t>
      </w:r>
      <w:r w:rsidRPr="009743A5">
        <w:rPr>
          <w:i/>
          <w:color w:val="000000"/>
          <w:lang w:val="it-IT"/>
        </w:rPr>
        <w:t xml:space="preserve">) o su </w:t>
      </w:r>
      <w:hyperlink r:id="rId16" w:history="1">
        <w:r w:rsidRPr="003A1D36">
          <w:rPr>
            <w:rStyle w:val="Hyperlink"/>
            <w:lang w:val="it-IT"/>
          </w:rPr>
          <w:t>www.tirolo.com/covid-19</w:t>
        </w:r>
      </w:hyperlink>
      <w:r w:rsidRPr="003A245C">
        <w:rPr>
          <w:rStyle w:val="Internetlink"/>
          <w:i w:val="0"/>
          <w:iCs/>
          <w:color w:val="000000"/>
          <w:u w:val="none"/>
          <w:lang w:val="it-IT"/>
        </w:rPr>
        <w:t xml:space="preserve"> </w:t>
      </w:r>
      <w:r w:rsidRPr="003A245C">
        <w:rPr>
          <w:rStyle w:val="Internetlink"/>
          <w:color w:val="000000"/>
          <w:u w:val="none"/>
          <w:lang w:val="it-IT"/>
        </w:rPr>
        <w:t>(in lingua italiano)</w:t>
      </w:r>
    </w:p>
    <w:p w14:paraId="2AA55E83" w14:textId="77777777" w:rsidR="000E1120" w:rsidRPr="009743A5" w:rsidRDefault="000E1120" w:rsidP="000E1120">
      <w:pPr>
        <w:spacing w:after="0" w:line="240" w:lineRule="atLeast"/>
        <w:jc w:val="both"/>
        <w:rPr>
          <w:lang w:val="it-IT"/>
        </w:rPr>
      </w:pPr>
    </w:p>
    <w:p w14:paraId="4E26D0AB" w14:textId="116BDBBA" w:rsidR="000E1120" w:rsidRDefault="000E1120">
      <w:pPr>
        <w:rPr>
          <w:color w:val="000000"/>
          <w:lang w:val="it-IT"/>
        </w:rPr>
      </w:pPr>
    </w:p>
    <w:p w14:paraId="4053335C" w14:textId="000DD4BC" w:rsidR="00604E40" w:rsidRPr="009F4460" w:rsidRDefault="00604E40" w:rsidP="002926D7">
      <w:pPr>
        <w:pStyle w:val="berTirol"/>
        <w:jc w:val="both"/>
        <w:rPr>
          <w:szCs w:val="19"/>
          <w:lang w:val="it-IT"/>
        </w:rPr>
      </w:pPr>
      <w:r w:rsidRPr="009F4460">
        <w:rPr>
          <w:szCs w:val="19"/>
          <w:lang w:val="it-IT"/>
        </w:rPr>
        <w:t xml:space="preserve">Il </w:t>
      </w:r>
      <w:r w:rsidRPr="009F4460">
        <w:rPr>
          <w:b/>
          <w:szCs w:val="19"/>
          <w:lang w:val="it-IT"/>
        </w:rPr>
        <w:t>Tirolo</w:t>
      </w:r>
      <w:r w:rsidRPr="009F4460">
        <w:rPr>
          <w:szCs w:val="19"/>
          <w:lang w:val="it-IT"/>
        </w:rPr>
        <w:t xml:space="preserve">, con </w:t>
      </w:r>
      <w:r w:rsidR="00741A37" w:rsidRPr="009F4460">
        <w:rPr>
          <w:szCs w:val="19"/>
          <w:lang w:val="it-IT"/>
        </w:rPr>
        <w:t>le sue</w:t>
      </w:r>
      <w:r w:rsidRPr="009F4460">
        <w:rPr>
          <w:szCs w:val="19"/>
          <w:lang w:val="it-IT"/>
        </w:rPr>
        <w:t xml:space="preserve"> 34 associazioni regionali, è una delle destinazioni turistiche leader dell'arco alpino. Il turismo tirolese vanta una storia di quasi 200 anni ed è contrassegnato da numerose esperienze pionieristiche. Gli ospiti apprezzano, sia d'estate che d'inverno, le straordinarie esperienze a contatto con la natura, l'alta qualità in fatto di servizio e infrastrutture e l'ospitalità rinomata a livello internazionale. La </w:t>
      </w:r>
      <w:r w:rsidRPr="009F4460">
        <w:rPr>
          <w:b/>
          <w:szCs w:val="19"/>
          <w:lang w:val="it-IT"/>
        </w:rPr>
        <w:t xml:space="preserve">Tirol Werbung GmbH </w:t>
      </w:r>
      <w:r w:rsidRPr="009F4460">
        <w:rPr>
          <w:szCs w:val="19"/>
          <w:lang w:val="it-IT"/>
        </w:rPr>
        <w:t>con sede a Innsbruck è l'organizzazione per la promozione del turismo della regione. Il suo compito principale è di posizionare il Tirolo come il più ambito centro del mondo alpino.</w:t>
      </w:r>
    </w:p>
    <w:tbl>
      <w:tblPr>
        <w:tblStyle w:val="Tabellenraster"/>
        <w:tblpPr w:vertAnchor="page" w:horzAnchor="page" w:tblpX="6976" w:tblpY="12338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604E40" w:rsidRPr="00EF7864" w14:paraId="7EFB2E55" w14:textId="77777777" w:rsidTr="00AC32A7">
        <w:trPr>
          <w:cantSplit/>
          <w:trHeight w:hRule="exact" w:val="618"/>
        </w:trPr>
        <w:tc>
          <w:tcPr>
            <w:tcW w:w="4014" w:type="dxa"/>
          </w:tcPr>
          <w:p w14:paraId="52E62FBB" w14:textId="77777777" w:rsidR="00604E40" w:rsidRPr="001C6334" w:rsidRDefault="00EA0C68" w:rsidP="00AC32A7">
            <w:pPr>
              <w:pStyle w:val="Absender-Name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Vorname"/>
                <w:id w:val="-895739821"/>
                <w:placeholder>
                  <w:docPart w:val="F5B73FF2566A4F5A8A51674FAFBC6B42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Martina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Name"/>
                <w:id w:val="-2093143863"/>
                <w:placeholder>
                  <w:docPart w:val="231E78C6E699443799CAD1FA3E9CAEB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Nairz</w:t>
                </w:r>
              </w:sdtContent>
            </w:sdt>
          </w:p>
          <w:p w14:paraId="63C1F492" w14:textId="77777777" w:rsidR="00604E40" w:rsidRPr="001C6334" w:rsidRDefault="00EA0C68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Funktion"/>
                <w:id w:val="60990731"/>
                <w:placeholder>
                  <w:docPart w:val="7F335087C25B414A9858DBDB7FC87C9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Marketing Italia &amp; Francia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6" w:type="dxa"/>
          </w:tcPr>
          <w:p w14:paraId="22D06480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</w:tcPr>
          <w:p w14:paraId="2FAC45B6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</w:tr>
      <w:tr w:rsidR="00604E40" w:rsidRPr="00996D00" w14:paraId="73B1B4EF" w14:textId="77777777" w:rsidTr="00AC32A7">
        <w:trPr>
          <w:cantSplit/>
        </w:trPr>
        <w:tc>
          <w:tcPr>
            <w:tcW w:w="4014" w:type="dxa"/>
          </w:tcPr>
          <w:p w14:paraId="052D5D3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Tirol Werbung GmbH</w:t>
            </w:r>
          </w:p>
          <w:p w14:paraId="385D642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Maria-Theresien-Straße 55</w:t>
            </w:r>
          </w:p>
          <w:p w14:paraId="71D78128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6020 Innsbruck</w:t>
            </w:r>
          </w:p>
          <w:p w14:paraId="7382D1B1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Austria</w:t>
            </w:r>
          </w:p>
        </w:tc>
        <w:tc>
          <w:tcPr>
            <w:tcW w:w="176" w:type="dxa"/>
          </w:tcPr>
          <w:p w14:paraId="7CB35E5F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38521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</w:tr>
      <w:tr w:rsidR="00604E40" w:rsidRPr="00996D00" w14:paraId="2F628E90" w14:textId="77777777" w:rsidTr="00AC32A7">
        <w:trPr>
          <w:cantSplit/>
        </w:trPr>
        <w:tc>
          <w:tcPr>
            <w:tcW w:w="4014" w:type="dxa"/>
          </w:tcPr>
          <w:p w14:paraId="037735B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TelefonDW"/>
                <w:id w:val="27001470"/>
                <w:placeholder>
                  <w:docPart w:val="38DC61EC31894DB880E4633F3BBF8828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0F53FE0E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61363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</w:t>
            </w:r>
          </w:p>
        </w:tc>
      </w:tr>
      <w:tr w:rsidR="00604E40" w:rsidRPr="00996D00" w14:paraId="3224A43C" w14:textId="77777777" w:rsidTr="00AC32A7">
        <w:trPr>
          <w:cantSplit/>
        </w:trPr>
        <w:tc>
          <w:tcPr>
            <w:tcW w:w="4014" w:type="dxa"/>
          </w:tcPr>
          <w:p w14:paraId="7303FCBB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+43.512.5320.92-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FaxDW"/>
                <w:id w:val="14951408"/>
                <w:placeholder>
                  <w:docPart w:val="FAC9CC24D74D44BEA68BC4B4BFE71B64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B038AA4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EAA76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f</w:t>
            </w:r>
          </w:p>
        </w:tc>
      </w:tr>
      <w:tr w:rsidR="00604E40" w:rsidRPr="00996D00" w14:paraId="2103C87F" w14:textId="77777777" w:rsidTr="00AC32A7">
        <w:trPr>
          <w:cantSplit/>
        </w:trPr>
        <w:tc>
          <w:tcPr>
            <w:tcW w:w="4014" w:type="dxa"/>
          </w:tcPr>
          <w:p w14:paraId="42BD63C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+43.664.80532-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MobilDW"/>
                <w:id w:val="14951409"/>
                <w:placeholder>
                  <w:docPart w:val="6A72ACE23D5E4E8B82675AC573AD69B5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6A94B76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0F85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c</w:t>
            </w:r>
          </w:p>
        </w:tc>
      </w:tr>
      <w:tr w:rsidR="00604E40" w:rsidRPr="00996D00" w14:paraId="6AC361D9" w14:textId="77777777" w:rsidTr="00AC32A7">
        <w:trPr>
          <w:cantSplit/>
        </w:trPr>
        <w:tc>
          <w:tcPr>
            <w:tcW w:w="4014" w:type="dxa"/>
          </w:tcPr>
          <w:p w14:paraId="292F6E07" w14:textId="77777777" w:rsidR="00604E40" w:rsidRPr="00996D00" w:rsidRDefault="00EA0C68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EMail"/>
                <w:id w:val="-652688270"/>
                <w:placeholder>
                  <w:docPart w:val="B839BDFD85D646F389DA01F6337961E9"/>
                </w:placeholder>
                <w:text/>
              </w:sdtPr>
              <w:sdtEndPr/>
              <w:sdtContent>
                <w:r w:rsidR="00604E40" w:rsidRPr="00996D00">
                  <w:rPr>
                    <w:rFonts w:ascii="Crimson Tirol Office" w:hAnsi="Crimson Tirol Office"/>
                    <w:sz w:val="20"/>
                    <w:szCs w:val="20"/>
                  </w:rPr>
                  <w:t>martina.nairz</w:t>
                </w:r>
              </w:sdtContent>
            </w:sdt>
            <w:r w:rsidR="00604E40" w:rsidRPr="00996D00">
              <w:rPr>
                <w:rFonts w:ascii="Crimson Tirol Office" w:hAnsi="Crimson Tirol Office"/>
                <w:sz w:val="20"/>
                <w:szCs w:val="20"/>
              </w:rPr>
              <w:t>@tirolwerbung.at</w:t>
            </w:r>
          </w:p>
        </w:tc>
        <w:tc>
          <w:tcPr>
            <w:tcW w:w="176" w:type="dxa"/>
          </w:tcPr>
          <w:p w14:paraId="1B9CDDBC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32AF1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e</w:t>
            </w:r>
          </w:p>
        </w:tc>
      </w:tr>
      <w:bookmarkEnd w:id="0"/>
    </w:tbl>
    <w:p w14:paraId="3479287A" w14:textId="4CFF617A" w:rsidR="00D76B8C" w:rsidRDefault="00D76B8C" w:rsidP="00D76B8C"/>
    <w:sectPr w:rsidR="00D76B8C" w:rsidSect="001273F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1406" w14:textId="77777777" w:rsidR="000E707E" w:rsidRDefault="000E707E" w:rsidP="00E95192">
      <w:pPr>
        <w:spacing w:after="0" w:line="240" w:lineRule="auto"/>
      </w:pPr>
      <w:r>
        <w:separator/>
      </w:r>
    </w:p>
    <w:p w14:paraId="187EE0CE" w14:textId="77777777" w:rsidR="000E707E" w:rsidRDefault="000E707E"/>
  </w:endnote>
  <w:endnote w:type="continuationSeparator" w:id="0">
    <w:p w14:paraId="7AFAFD2F" w14:textId="77777777" w:rsidR="000E707E" w:rsidRDefault="000E707E" w:rsidP="00E95192">
      <w:pPr>
        <w:spacing w:after="0" w:line="240" w:lineRule="auto"/>
      </w:pPr>
      <w:r>
        <w:continuationSeparator/>
      </w:r>
    </w:p>
    <w:p w14:paraId="09CFF867" w14:textId="77777777" w:rsidR="000E707E" w:rsidRDefault="000E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FAD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5F82451D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CCF9346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251DDF7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9BD1809" w14:textId="52078139" w:rsidR="004B22E3" w:rsidRPr="00604E40" w:rsidRDefault="00EF7864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Il Tirolo slow dei pellegrini</w:t>
              </w:r>
            </w:p>
          </w:tc>
        </w:sdtContent>
      </w:sdt>
      <w:tc>
        <w:tcPr>
          <w:tcW w:w="215" w:type="dxa"/>
          <w:vAlign w:val="bottom"/>
        </w:tcPr>
        <w:p w14:paraId="264FD9CD" w14:textId="77777777" w:rsidR="004B22E3" w:rsidRPr="00604E40" w:rsidRDefault="004B22E3" w:rsidP="004B22E3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06360B7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A2544F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E0B27A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4E53021C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6184BDFE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306164185"/>
          <w:placeholder>
            <w:docPart w:val="5D85308E5D6F4E6E8324B0B8EFB4EF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C79A09A" w14:textId="536FA089" w:rsidR="007A27CB" w:rsidRPr="00604E40" w:rsidRDefault="00EF7864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Il Tirolo slow dei pellegrini</w:t>
              </w:r>
            </w:p>
          </w:tc>
        </w:sdtContent>
      </w:sdt>
      <w:tc>
        <w:tcPr>
          <w:tcW w:w="215" w:type="dxa"/>
          <w:vAlign w:val="bottom"/>
        </w:tcPr>
        <w:p w14:paraId="2112F9EE" w14:textId="77777777" w:rsidR="007A27CB" w:rsidRPr="00604E40" w:rsidRDefault="007A27CB" w:rsidP="00B00A9D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00AEBF6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CFD82CB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BA5" w14:textId="77777777" w:rsidR="000E707E" w:rsidRDefault="000E707E" w:rsidP="00E95192">
      <w:pPr>
        <w:spacing w:after="0" w:line="240" w:lineRule="auto"/>
      </w:pPr>
      <w:r>
        <w:separator/>
      </w:r>
    </w:p>
    <w:p w14:paraId="11551C7D" w14:textId="77777777" w:rsidR="000E707E" w:rsidRDefault="000E707E"/>
  </w:footnote>
  <w:footnote w:type="continuationSeparator" w:id="0">
    <w:p w14:paraId="7877C516" w14:textId="77777777" w:rsidR="000E707E" w:rsidRDefault="000E707E" w:rsidP="00E95192">
      <w:pPr>
        <w:spacing w:after="0" w:line="240" w:lineRule="auto"/>
      </w:pPr>
      <w:r>
        <w:continuationSeparator/>
      </w:r>
    </w:p>
    <w:p w14:paraId="25D0D87A" w14:textId="77777777" w:rsidR="000E707E" w:rsidRDefault="000E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23E52F7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47ABC659" w14:textId="77777777" w:rsidR="007A27CB" w:rsidRDefault="007A27CB">
          <w:pPr>
            <w:pStyle w:val="Kopfzeile"/>
            <w:ind w:left="0"/>
          </w:pPr>
        </w:p>
      </w:tc>
    </w:tr>
  </w:tbl>
  <w:p w14:paraId="2A5B51C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3D1B31D6" wp14:editId="5753A58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462B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E7A5A4D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AC2CE8B" w14:textId="77777777" w:rsidR="007A27CB" w:rsidRDefault="007A27CB">
          <w:pPr>
            <w:pStyle w:val="Kopfzeile"/>
            <w:ind w:left="0"/>
          </w:pPr>
        </w:p>
      </w:tc>
    </w:tr>
  </w:tbl>
  <w:p w14:paraId="76E71176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3F02DEA6" wp14:editId="6C246AA2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5E5BD" w14:textId="77777777" w:rsidR="001975E8" w:rsidRDefault="001975E8">
    <w:pPr>
      <w:pStyle w:val="Kopfzeile"/>
    </w:pPr>
  </w:p>
  <w:p w14:paraId="269B3F88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2" w15:restartNumberingAfterBreak="0">
    <w:nsid w:val="268902EF"/>
    <w:multiLevelType w:val="hybridMultilevel"/>
    <w:tmpl w:val="8FC88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24062C"/>
    <w:multiLevelType w:val="hybridMultilevel"/>
    <w:tmpl w:val="8F36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00BB2"/>
    <w:multiLevelType w:val="hybridMultilevel"/>
    <w:tmpl w:val="86086FD8"/>
    <w:lvl w:ilvl="0" w:tplc="B36E2E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B27936"/>
    <w:multiLevelType w:val="hybridMultilevel"/>
    <w:tmpl w:val="FABA7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01076"/>
    <w:multiLevelType w:val="hybridMultilevel"/>
    <w:tmpl w:val="767E3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8"/>
    <w:rsid w:val="00000549"/>
    <w:rsid w:val="000026CB"/>
    <w:rsid w:val="00006EA8"/>
    <w:rsid w:val="00007442"/>
    <w:rsid w:val="00024A06"/>
    <w:rsid w:val="00025139"/>
    <w:rsid w:val="000324F4"/>
    <w:rsid w:val="00032887"/>
    <w:rsid w:val="0003548E"/>
    <w:rsid w:val="00041B7C"/>
    <w:rsid w:val="0004447F"/>
    <w:rsid w:val="000455DB"/>
    <w:rsid w:val="00051264"/>
    <w:rsid w:val="00055E7D"/>
    <w:rsid w:val="000567DE"/>
    <w:rsid w:val="00061381"/>
    <w:rsid w:val="0006466A"/>
    <w:rsid w:val="000703EA"/>
    <w:rsid w:val="00077BCB"/>
    <w:rsid w:val="00082F95"/>
    <w:rsid w:val="0008731F"/>
    <w:rsid w:val="00087BAD"/>
    <w:rsid w:val="00093EFA"/>
    <w:rsid w:val="0009785B"/>
    <w:rsid w:val="000A2621"/>
    <w:rsid w:val="000A7067"/>
    <w:rsid w:val="000C7E56"/>
    <w:rsid w:val="000D24B7"/>
    <w:rsid w:val="000E1120"/>
    <w:rsid w:val="000E3BB3"/>
    <w:rsid w:val="000E707E"/>
    <w:rsid w:val="000F3147"/>
    <w:rsid w:val="001022E1"/>
    <w:rsid w:val="00102B89"/>
    <w:rsid w:val="001044D9"/>
    <w:rsid w:val="001176A4"/>
    <w:rsid w:val="00121BAF"/>
    <w:rsid w:val="001259F3"/>
    <w:rsid w:val="001273FB"/>
    <w:rsid w:val="00133E7E"/>
    <w:rsid w:val="00142F50"/>
    <w:rsid w:val="001459AA"/>
    <w:rsid w:val="0014610C"/>
    <w:rsid w:val="001475F0"/>
    <w:rsid w:val="00157001"/>
    <w:rsid w:val="00157A14"/>
    <w:rsid w:val="00157DD6"/>
    <w:rsid w:val="001657D7"/>
    <w:rsid w:val="001737FD"/>
    <w:rsid w:val="00175334"/>
    <w:rsid w:val="00177CDC"/>
    <w:rsid w:val="00185A0A"/>
    <w:rsid w:val="001910EB"/>
    <w:rsid w:val="001975E8"/>
    <w:rsid w:val="001A20BA"/>
    <w:rsid w:val="001A38D7"/>
    <w:rsid w:val="001C515B"/>
    <w:rsid w:val="001C60A1"/>
    <w:rsid w:val="001C7F8C"/>
    <w:rsid w:val="001D46F3"/>
    <w:rsid w:val="001D51C8"/>
    <w:rsid w:val="001D5250"/>
    <w:rsid w:val="001D6089"/>
    <w:rsid w:val="001E2997"/>
    <w:rsid w:val="001E2A49"/>
    <w:rsid w:val="001E3E46"/>
    <w:rsid w:val="001E6D68"/>
    <w:rsid w:val="001F148F"/>
    <w:rsid w:val="001F6E83"/>
    <w:rsid w:val="00202756"/>
    <w:rsid w:val="00203B56"/>
    <w:rsid w:val="0021213D"/>
    <w:rsid w:val="00216E5C"/>
    <w:rsid w:val="00224A10"/>
    <w:rsid w:val="00231642"/>
    <w:rsid w:val="002342E6"/>
    <w:rsid w:val="00235E14"/>
    <w:rsid w:val="002462EE"/>
    <w:rsid w:val="00253E44"/>
    <w:rsid w:val="00261489"/>
    <w:rsid w:val="00274FBA"/>
    <w:rsid w:val="0028287E"/>
    <w:rsid w:val="002838AF"/>
    <w:rsid w:val="00290423"/>
    <w:rsid w:val="002926D7"/>
    <w:rsid w:val="002B0B19"/>
    <w:rsid w:val="002B7E0A"/>
    <w:rsid w:val="002B7EC9"/>
    <w:rsid w:val="002C0803"/>
    <w:rsid w:val="002D1088"/>
    <w:rsid w:val="002D32E0"/>
    <w:rsid w:val="00303BB4"/>
    <w:rsid w:val="003044D4"/>
    <w:rsid w:val="00306213"/>
    <w:rsid w:val="00306A9E"/>
    <w:rsid w:val="00307F08"/>
    <w:rsid w:val="00310800"/>
    <w:rsid w:val="00311A4C"/>
    <w:rsid w:val="003122BF"/>
    <w:rsid w:val="00313FC5"/>
    <w:rsid w:val="003324DB"/>
    <w:rsid w:val="003339A7"/>
    <w:rsid w:val="003409B6"/>
    <w:rsid w:val="00342729"/>
    <w:rsid w:val="0034757E"/>
    <w:rsid w:val="00352B9F"/>
    <w:rsid w:val="00352BB2"/>
    <w:rsid w:val="00371870"/>
    <w:rsid w:val="00373808"/>
    <w:rsid w:val="00376739"/>
    <w:rsid w:val="00385507"/>
    <w:rsid w:val="00385FCF"/>
    <w:rsid w:val="00397F52"/>
    <w:rsid w:val="003A34E8"/>
    <w:rsid w:val="003A6A1C"/>
    <w:rsid w:val="003B3F05"/>
    <w:rsid w:val="003B7F2A"/>
    <w:rsid w:val="003C49D7"/>
    <w:rsid w:val="003E20DF"/>
    <w:rsid w:val="003E21EB"/>
    <w:rsid w:val="003E69C9"/>
    <w:rsid w:val="003E754E"/>
    <w:rsid w:val="003F0DD1"/>
    <w:rsid w:val="003F0E55"/>
    <w:rsid w:val="003F3CA4"/>
    <w:rsid w:val="003F6103"/>
    <w:rsid w:val="0040331F"/>
    <w:rsid w:val="0040540F"/>
    <w:rsid w:val="00412357"/>
    <w:rsid w:val="00425BBA"/>
    <w:rsid w:val="004316B6"/>
    <w:rsid w:val="004430F3"/>
    <w:rsid w:val="00446724"/>
    <w:rsid w:val="0044708F"/>
    <w:rsid w:val="00460B06"/>
    <w:rsid w:val="00461C1A"/>
    <w:rsid w:val="00463DE6"/>
    <w:rsid w:val="004658CC"/>
    <w:rsid w:val="004717EF"/>
    <w:rsid w:val="00472398"/>
    <w:rsid w:val="00493B7F"/>
    <w:rsid w:val="004970DA"/>
    <w:rsid w:val="004B22E3"/>
    <w:rsid w:val="004B3B53"/>
    <w:rsid w:val="004B7A8A"/>
    <w:rsid w:val="004C5AE1"/>
    <w:rsid w:val="004C6A40"/>
    <w:rsid w:val="004D20F8"/>
    <w:rsid w:val="004D2771"/>
    <w:rsid w:val="004D7E48"/>
    <w:rsid w:val="004F1ECF"/>
    <w:rsid w:val="004F7E24"/>
    <w:rsid w:val="005067C4"/>
    <w:rsid w:val="00511934"/>
    <w:rsid w:val="005234F7"/>
    <w:rsid w:val="00526765"/>
    <w:rsid w:val="005305B5"/>
    <w:rsid w:val="00542B8B"/>
    <w:rsid w:val="0056252C"/>
    <w:rsid w:val="0056636E"/>
    <w:rsid w:val="00566A2B"/>
    <w:rsid w:val="00576BBF"/>
    <w:rsid w:val="00590071"/>
    <w:rsid w:val="00593797"/>
    <w:rsid w:val="0059383B"/>
    <w:rsid w:val="005A77CC"/>
    <w:rsid w:val="005C0D4B"/>
    <w:rsid w:val="005C2661"/>
    <w:rsid w:val="005C70FC"/>
    <w:rsid w:val="005D1204"/>
    <w:rsid w:val="005D1D69"/>
    <w:rsid w:val="005E4237"/>
    <w:rsid w:val="005E62BF"/>
    <w:rsid w:val="005F2147"/>
    <w:rsid w:val="005F4C47"/>
    <w:rsid w:val="005F785A"/>
    <w:rsid w:val="00603396"/>
    <w:rsid w:val="00603CC6"/>
    <w:rsid w:val="00604E40"/>
    <w:rsid w:val="00617C30"/>
    <w:rsid w:val="00624FB5"/>
    <w:rsid w:val="006334F9"/>
    <w:rsid w:val="00642E18"/>
    <w:rsid w:val="00653AB0"/>
    <w:rsid w:val="00654F21"/>
    <w:rsid w:val="0066218A"/>
    <w:rsid w:val="0066309D"/>
    <w:rsid w:val="006632C8"/>
    <w:rsid w:val="0066722B"/>
    <w:rsid w:val="00670B49"/>
    <w:rsid w:val="00675A65"/>
    <w:rsid w:val="00681067"/>
    <w:rsid w:val="006B213B"/>
    <w:rsid w:val="006B64B8"/>
    <w:rsid w:val="006B6C7F"/>
    <w:rsid w:val="006B751F"/>
    <w:rsid w:val="006C0070"/>
    <w:rsid w:val="006C14DB"/>
    <w:rsid w:val="006C18CA"/>
    <w:rsid w:val="006C6A4A"/>
    <w:rsid w:val="007131A8"/>
    <w:rsid w:val="00715417"/>
    <w:rsid w:val="0072066C"/>
    <w:rsid w:val="0073282B"/>
    <w:rsid w:val="007354B3"/>
    <w:rsid w:val="0073610D"/>
    <w:rsid w:val="007364C7"/>
    <w:rsid w:val="00740DE6"/>
    <w:rsid w:val="00741A37"/>
    <w:rsid w:val="0074410E"/>
    <w:rsid w:val="00751692"/>
    <w:rsid w:val="0075252A"/>
    <w:rsid w:val="007616AA"/>
    <w:rsid w:val="0076311E"/>
    <w:rsid w:val="00766F7F"/>
    <w:rsid w:val="007676C5"/>
    <w:rsid w:val="00770BE7"/>
    <w:rsid w:val="00771C75"/>
    <w:rsid w:val="00772E8E"/>
    <w:rsid w:val="0077367A"/>
    <w:rsid w:val="00774280"/>
    <w:rsid w:val="007817BA"/>
    <w:rsid w:val="00783A18"/>
    <w:rsid w:val="00796028"/>
    <w:rsid w:val="007A27CB"/>
    <w:rsid w:val="007B1876"/>
    <w:rsid w:val="007B2583"/>
    <w:rsid w:val="007B25D1"/>
    <w:rsid w:val="007C5419"/>
    <w:rsid w:val="007D5C38"/>
    <w:rsid w:val="007E0659"/>
    <w:rsid w:val="007E6633"/>
    <w:rsid w:val="007F3D6B"/>
    <w:rsid w:val="00806755"/>
    <w:rsid w:val="00834E79"/>
    <w:rsid w:val="00846D3E"/>
    <w:rsid w:val="00850657"/>
    <w:rsid w:val="00865A7A"/>
    <w:rsid w:val="00867828"/>
    <w:rsid w:val="00870CFA"/>
    <w:rsid w:val="00887C6B"/>
    <w:rsid w:val="00887F39"/>
    <w:rsid w:val="008919FC"/>
    <w:rsid w:val="00893A10"/>
    <w:rsid w:val="008B0149"/>
    <w:rsid w:val="008B1804"/>
    <w:rsid w:val="008B48DA"/>
    <w:rsid w:val="008C089D"/>
    <w:rsid w:val="008C2AE3"/>
    <w:rsid w:val="008D0BF5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933E0"/>
    <w:rsid w:val="009A4AF2"/>
    <w:rsid w:val="009B31FE"/>
    <w:rsid w:val="009B42BB"/>
    <w:rsid w:val="009C51AF"/>
    <w:rsid w:val="009C7C95"/>
    <w:rsid w:val="009D3BC7"/>
    <w:rsid w:val="009D6268"/>
    <w:rsid w:val="009D71B8"/>
    <w:rsid w:val="009E1CA4"/>
    <w:rsid w:val="009E5672"/>
    <w:rsid w:val="009E7B5D"/>
    <w:rsid w:val="009F4460"/>
    <w:rsid w:val="009F5F73"/>
    <w:rsid w:val="00A02B73"/>
    <w:rsid w:val="00A075D6"/>
    <w:rsid w:val="00A1348C"/>
    <w:rsid w:val="00A17E3F"/>
    <w:rsid w:val="00A23FDA"/>
    <w:rsid w:val="00A31DC1"/>
    <w:rsid w:val="00A36489"/>
    <w:rsid w:val="00A3769D"/>
    <w:rsid w:val="00A403FC"/>
    <w:rsid w:val="00A40F0E"/>
    <w:rsid w:val="00A54789"/>
    <w:rsid w:val="00A54A98"/>
    <w:rsid w:val="00A55312"/>
    <w:rsid w:val="00A61326"/>
    <w:rsid w:val="00A73866"/>
    <w:rsid w:val="00A74146"/>
    <w:rsid w:val="00A753C9"/>
    <w:rsid w:val="00A7695B"/>
    <w:rsid w:val="00A84DC2"/>
    <w:rsid w:val="00A879FC"/>
    <w:rsid w:val="00A9390A"/>
    <w:rsid w:val="00A97404"/>
    <w:rsid w:val="00A9760A"/>
    <w:rsid w:val="00AA5D60"/>
    <w:rsid w:val="00AB5033"/>
    <w:rsid w:val="00AB7469"/>
    <w:rsid w:val="00AC1CB7"/>
    <w:rsid w:val="00AD01B4"/>
    <w:rsid w:val="00AD1056"/>
    <w:rsid w:val="00AD222E"/>
    <w:rsid w:val="00AD23CC"/>
    <w:rsid w:val="00AD48F2"/>
    <w:rsid w:val="00AF1796"/>
    <w:rsid w:val="00AF289A"/>
    <w:rsid w:val="00AF714E"/>
    <w:rsid w:val="00B00A9D"/>
    <w:rsid w:val="00B0459E"/>
    <w:rsid w:val="00B06787"/>
    <w:rsid w:val="00B110DB"/>
    <w:rsid w:val="00B12A4C"/>
    <w:rsid w:val="00B13028"/>
    <w:rsid w:val="00B1432F"/>
    <w:rsid w:val="00B26D70"/>
    <w:rsid w:val="00B302D7"/>
    <w:rsid w:val="00B33BAD"/>
    <w:rsid w:val="00B40672"/>
    <w:rsid w:val="00B504CC"/>
    <w:rsid w:val="00B52658"/>
    <w:rsid w:val="00B53067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02CF"/>
    <w:rsid w:val="00BA2CE4"/>
    <w:rsid w:val="00BA2E1A"/>
    <w:rsid w:val="00BA4A5C"/>
    <w:rsid w:val="00BB6D44"/>
    <w:rsid w:val="00BB7676"/>
    <w:rsid w:val="00BD5886"/>
    <w:rsid w:val="00BD78B1"/>
    <w:rsid w:val="00BE0287"/>
    <w:rsid w:val="00BE63D5"/>
    <w:rsid w:val="00C014F2"/>
    <w:rsid w:val="00C02664"/>
    <w:rsid w:val="00C1139B"/>
    <w:rsid w:val="00C13347"/>
    <w:rsid w:val="00C30A39"/>
    <w:rsid w:val="00C31BA2"/>
    <w:rsid w:val="00C3599E"/>
    <w:rsid w:val="00C400D6"/>
    <w:rsid w:val="00C41D58"/>
    <w:rsid w:val="00C42843"/>
    <w:rsid w:val="00C43E74"/>
    <w:rsid w:val="00C47BE5"/>
    <w:rsid w:val="00C512B1"/>
    <w:rsid w:val="00C609AC"/>
    <w:rsid w:val="00C65202"/>
    <w:rsid w:val="00C665A2"/>
    <w:rsid w:val="00C676CB"/>
    <w:rsid w:val="00C7160F"/>
    <w:rsid w:val="00C75664"/>
    <w:rsid w:val="00C825AF"/>
    <w:rsid w:val="00C93F08"/>
    <w:rsid w:val="00C94C8B"/>
    <w:rsid w:val="00C9602E"/>
    <w:rsid w:val="00C97AF7"/>
    <w:rsid w:val="00C97E5E"/>
    <w:rsid w:val="00CA1675"/>
    <w:rsid w:val="00CB1BD8"/>
    <w:rsid w:val="00CB4AEF"/>
    <w:rsid w:val="00CC096D"/>
    <w:rsid w:val="00CC382B"/>
    <w:rsid w:val="00CD7027"/>
    <w:rsid w:val="00CF3596"/>
    <w:rsid w:val="00D014E5"/>
    <w:rsid w:val="00D100AF"/>
    <w:rsid w:val="00D232A5"/>
    <w:rsid w:val="00D31508"/>
    <w:rsid w:val="00D36590"/>
    <w:rsid w:val="00D36F35"/>
    <w:rsid w:val="00D402E7"/>
    <w:rsid w:val="00D433C5"/>
    <w:rsid w:val="00D45106"/>
    <w:rsid w:val="00D5192C"/>
    <w:rsid w:val="00D56E48"/>
    <w:rsid w:val="00D60189"/>
    <w:rsid w:val="00D60DBE"/>
    <w:rsid w:val="00D6298E"/>
    <w:rsid w:val="00D67A1E"/>
    <w:rsid w:val="00D714FE"/>
    <w:rsid w:val="00D74FE5"/>
    <w:rsid w:val="00D76B8C"/>
    <w:rsid w:val="00D83744"/>
    <w:rsid w:val="00D83C36"/>
    <w:rsid w:val="00DA3630"/>
    <w:rsid w:val="00DB0FB6"/>
    <w:rsid w:val="00DB4B5F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07E86"/>
    <w:rsid w:val="00E14B1D"/>
    <w:rsid w:val="00E1562D"/>
    <w:rsid w:val="00E30BCD"/>
    <w:rsid w:val="00E324BE"/>
    <w:rsid w:val="00E3428B"/>
    <w:rsid w:val="00E35D5E"/>
    <w:rsid w:val="00E55506"/>
    <w:rsid w:val="00E57073"/>
    <w:rsid w:val="00E818A2"/>
    <w:rsid w:val="00E82F6F"/>
    <w:rsid w:val="00E84DD9"/>
    <w:rsid w:val="00E85CE2"/>
    <w:rsid w:val="00E94660"/>
    <w:rsid w:val="00E95192"/>
    <w:rsid w:val="00E960C2"/>
    <w:rsid w:val="00EA0C68"/>
    <w:rsid w:val="00EB1D9C"/>
    <w:rsid w:val="00EB4963"/>
    <w:rsid w:val="00EB7B5C"/>
    <w:rsid w:val="00EC1A54"/>
    <w:rsid w:val="00ED5013"/>
    <w:rsid w:val="00ED5464"/>
    <w:rsid w:val="00EE0346"/>
    <w:rsid w:val="00EF15AB"/>
    <w:rsid w:val="00EF4991"/>
    <w:rsid w:val="00EF7864"/>
    <w:rsid w:val="00F10083"/>
    <w:rsid w:val="00F12670"/>
    <w:rsid w:val="00F126BF"/>
    <w:rsid w:val="00F23D69"/>
    <w:rsid w:val="00F30BFF"/>
    <w:rsid w:val="00F311CE"/>
    <w:rsid w:val="00F54752"/>
    <w:rsid w:val="00F573A6"/>
    <w:rsid w:val="00F673D8"/>
    <w:rsid w:val="00FA7F3D"/>
    <w:rsid w:val="00FB3598"/>
    <w:rsid w:val="00FB3F78"/>
    <w:rsid w:val="00FB69BD"/>
    <w:rsid w:val="00FC05A2"/>
    <w:rsid w:val="00FC66C1"/>
    <w:rsid w:val="00FD0C05"/>
    <w:rsid w:val="00FE27C5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76927E"/>
  <w15:docId w15:val="{58CE8133-1855-485F-AB00-2BFAE0E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9" w:qFormat="1"/>
    <w:lsdException w:name="heading 3" w:uiPriority="8" w:qFormat="1"/>
    <w:lsdException w:name="heading 4" w:semiHidden="1" w:uiPriority="9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1D51C8"/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40331F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40331F"/>
    <w:pPr>
      <w:keepNext/>
      <w:keepLines/>
      <w:numPr>
        <w:ilvl w:val="2"/>
        <w:numId w:val="6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A7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307F08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</w:p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</w:p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</w:p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A7386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A7386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A7386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A7386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A7386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7386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A7386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A7386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A7386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A7386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A73866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7386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/>
      <w:ind w:left="737"/>
    </w:p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/>
    </w:pPr>
    <w:rPr>
      <w:rFonts w:asciiTheme="majorHAnsi" w:hAnsiTheme="majorHAnsi"/>
      <w:sz w:val="28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after="0"/>
    </w:pPr>
    <w:rPr>
      <w:i/>
    </w:rPr>
  </w:style>
  <w:style w:type="paragraph" w:customStyle="1" w:styleId="berTirol">
    <w:name w:val="Über Tirol"/>
    <w:basedOn w:val="Standard"/>
    <w:uiPriority w:val="4"/>
    <w:qFormat/>
    <w:rsid w:val="001D51C8"/>
    <w:pPr>
      <w:spacing w:line="260" w:lineRule="atLeast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C75"/>
    <w:rPr>
      <w:color w:val="605E5C"/>
      <w:shd w:val="clear" w:color="auto" w:fill="E1DFDD"/>
    </w:rPr>
  </w:style>
  <w:style w:type="character" w:customStyle="1" w:styleId="Internetlink">
    <w:name w:val="Internet link"/>
    <w:basedOn w:val="Absatz-Standardschriftart"/>
    <w:rsid w:val="00740DE6"/>
    <w:rPr>
      <w:i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o.com/attivita/posti-da-visitare/posti-da-visitare-elenco/a-wolfsklamm" TargetMode="External"/><Relationship Id="rId13" Type="http://schemas.openxmlformats.org/officeDocument/2006/relationships/hyperlink" Target="http://www.presse.tirol.at/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yrol.com/modern-meditation-pilgrimage-trails-in-tirol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irolo.com/covid-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rolo.com/attivita/sport/escursionismo/tutte-le-escursioni/a-euregio-marien-weg-nr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come.tir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rolo.com/attivita/posti-da-visitare/posti-da-visitare-elenco/a-wallfahrtskloster-maria-waldras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hochundheilig.eu/it/" TargetMode="External"/><Relationship Id="rId14" Type="http://schemas.openxmlformats.org/officeDocument/2006/relationships/hyperlink" Target="http://www.bilder.tirol.at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Pressemitteilung%20M&#228;r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C5BCD6284461FA0BC6C0CC9FA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9B17-25A5-4295-9BE4-DED2E25DD6D7}"/>
      </w:docPartPr>
      <w:docPartBody>
        <w:p w:rsidR="006A3559" w:rsidRDefault="00B92E54">
          <w:pPr>
            <w:pStyle w:val="0A6C5BCD6284461FA0BC6C0CC9FADD88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D85308E5D6F4E6E8324B0B8EFB4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D067-2439-4137-92B4-8B3DCBE73647}"/>
      </w:docPartPr>
      <w:docPartBody>
        <w:p w:rsidR="006A3559" w:rsidRDefault="00B92E54">
          <w:pPr>
            <w:pStyle w:val="5D85308E5D6F4E6E8324B0B8EFB4EF9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F5B73FF2566A4F5A8A51674FAFBC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986-28A8-45C9-8387-87B6C1DCCC04}"/>
      </w:docPartPr>
      <w:docPartBody>
        <w:p w:rsidR="00E3532D" w:rsidRDefault="00A460CE" w:rsidP="00A460CE">
          <w:pPr>
            <w:pStyle w:val="F5B73FF2566A4F5A8A51674FAFBC6B4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31E78C6E699443799CAD1FA3E9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D3EA-8B9F-4A87-AD7B-AB531DA480CB}"/>
      </w:docPartPr>
      <w:docPartBody>
        <w:p w:rsidR="00E3532D" w:rsidRDefault="00A460CE" w:rsidP="00A460CE">
          <w:pPr>
            <w:pStyle w:val="231E78C6E699443799CAD1FA3E9CAEB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F335087C25B414A9858DBDB7FC8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CD4-388D-49C2-A2BE-1DB85B68BFF2}"/>
      </w:docPartPr>
      <w:docPartBody>
        <w:p w:rsidR="00E3532D" w:rsidRDefault="00A460CE" w:rsidP="00A460CE">
          <w:pPr>
            <w:pStyle w:val="7F335087C25B414A9858DBDB7FC87C9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38DC61EC31894DB880E4633F3BBF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8340-3695-495C-BF41-6995771D6728}"/>
      </w:docPartPr>
      <w:docPartBody>
        <w:p w:rsidR="00E3532D" w:rsidRDefault="00A460CE" w:rsidP="00A460CE">
          <w:pPr>
            <w:pStyle w:val="38DC61EC31894DB880E4633F3BBF882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AC9CC24D74D44BEA68BC4B4BFE7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8795-E49B-4348-99E8-D225698958F5}"/>
      </w:docPartPr>
      <w:docPartBody>
        <w:p w:rsidR="00E3532D" w:rsidRDefault="00A460CE" w:rsidP="00A460CE">
          <w:pPr>
            <w:pStyle w:val="FAC9CC24D74D44BEA68BC4B4BFE71B6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6A72ACE23D5E4E8B82675AC573AD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A73A-77D7-4FCC-BBA9-7F33C8DED208}"/>
      </w:docPartPr>
      <w:docPartBody>
        <w:p w:rsidR="00E3532D" w:rsidRDefault="00A460CE" w:rsidP="00A460CE">
          <w:pPr>
            <w:pStyle w:val="6A72ACE23D5E4E8B82675AC573AD69B5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B839BDFD85D646F389DA01F63379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43E3-C55E-4E52-BDFA-B852EBEF2906}"/>
      </w:docPartPr>
      <w:docPartBody>
        <w:p w:rsidR="00E3532D" w:rsidRDefault="00A460CE" w:rsidP="00A460CE">
          <w:pPr>
            <w:pStyle w:val="B839BDFD85D646F389DA01F6337961E9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4"/>
    <w:rsid w:val="0054416A"/>
    <w:rsid w:val="006A3559"/>
    <w:rsid w:val="00796692"/>
    <w:rsid w:val="00950326"/>
    <w:rsid w:val="00A460CE"/>
    <w:rsid w:val="00B92E54"/>
    <w:rsid w:val="00D518C9"/>
    <w:rsid w:val="00E3532D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460CE"/>
    <w:rPr>
      <w:color w:val="808080"/>
    </w:rPr>
  </w:style>
  <w:style w:type="paragraph" w:customStyle="1" w:styleId="0A6C5BCD6284461FA0BC6C0CC9FADD88">
    <w:name w:val="0A6C5BCD6284461FA0BC6C0CC9FADD88"/>
  </w:style>
  <w:style w:type="paragraph" w:customStyle="1" w:styleId="5CE52BE196B94E0F8562DEA682D136B2">
    <w:name w:val="5CE52BE196B94E0F8562DEA682D136B2"/>
  </w:style>
  <w:style w:type="paragraph" w:customStyle="1" w:styleId="6DFD164255404E00B2B53FCDF4B7DE97">
    <w:name w:val="6DFD164255404E00B2B53FCDF4B7DE97"/>
  </w:style>
  <w:style w:type="paragraph" w:customStyle="1" w:styleId="9BECD86B2C5D469B8E19788CB591E865">
    <w:name w:val="9BECD86B2C5D469B8E19788CB591E865"/>
  </w:style>
  <w:style w:type="paragraph" w:customStyle="1" w:styleId="D6842C9D842142F79AACC345BC7E9A66">
    <w:name w:val="D6842C9D842142F79AACC345BC7E9A66"/>
  </w:style>
  <w:style w:type="paragraph" w:customStyle="1" w:styleId="0F0EF7F31DF748929F993F3F18C5D0E9">
    <w:name w:val="0F0EF7F31DF748929F993F3F18C5D0E9"/>
  </w:style>
  <w:style w:type="paragraph" w:customStyle="1" w:styleId="17431130BF474F398F606A2160691262">
    <w:name w:val="17431130BF474F398F606A2160691262"/>
  </w:style>
  <w:style w:type="paragraph" w:customStyle="1" w:styleId="0B526C942EA84FAA9BA38B72489B3E58">
    <w:name w:val="0B526C942EA84FAA9BA38B72489B3E58"/>
  </w:style>
  <w:style w:type="paragraph" w:customStyle="1" w:styleId="32DC525D0D0645E4B917470E736580ED">
    <w:name w:val="32DC525D0D0645E4B917470E736580ED"/>
  </w:style>
  <w:style w:type="paragraph" w:customStyle="1" w:styleId="4C7A47E0A88149ADBD30E53F84631548">
    <w:name w:val="4C7A47E0A88149ADBD30E53F84631548"/>
  </w:style>
  <w:style w:type="paragraph" w:customStyle="1" w:styleId="A2734DA1914B40209F852B632ECA768A">
    <w:name w:val="A2734DA1914B40209F852B632ECA768A"/>
  </w:style>
  <w:style w:type="paragraph" w:customStyle="1" w:styleId="5D85308E5D6F4E6E8324B0B8EFB4EF9A">
    <w:name w:val="5D85308E5D6F4E6E8324B0B8EFB4EF9A"/>
  </w:style>
  <w:style w:type="paragraph" w:customStyle="1" w:styleId="F5B73FF2566A4F5A8A51674FAFBC6B42">
    <w:name w:val="F5B73FF2566A4F5A8A51674FAFBC6B42"/>
    <w:rsid w:val="00A460CE"/>
  </w:style>
  <w:style w:type="paragraph" w:customStyle="1" w:styleId="231E78C6E699443799CAD1FA3E9CAEBB">
    <w:name w:val="231E78C6E699443799CAD1FA3E9CAEBB"/>
    <w:rsid w:val="00A460CE"/>
  </w:style>
  <w:style w:type="paragraph" w:customStyle="1" w:styleId="7F335087C25B414A9858DBDB7FC87C9B">
    <w:name w:val="7F335087C25B414A9858DBDB7FC87C9B"/>
    <w:rsid w:val="00A460CE"/>
  </w:style>
  <w:style w:type="paragraph" w:customStyle="1" w:styleId="38DC61EC31894DB880E4633F3BBF8828">
    <w:name w:val="38DC61EC31894DB880E4633F3BBF8828"/>
    <w:rsid w:val="00A460CE"/>
  </w:style>
  <w:style w:type="paragraph" w:customStyle="1" w:styleId="FAC9CC24D74D44BEA68BC4B4BFE71B64">
    <w:name w:val="FAC9CC24D74D44BEA68BC4B4BFE71B64"/>
    <w:rsid w:val="00A460CE"/>
  </w:style>
  <w:style w:type="paragraph" w:customStyle="1" w:styleId="6A72ACE23D5E4E8B82675AC573AD69B5">
    <w:name w:val="6A72ACE23D5E4E8B82675AC573AD69B5"/>
    <w:rsid w:val="00A460CE"/>
  </w:style>
  <w:style w:type="paragraph" w:customStyle="1" w:styleId="B839BDFD85D646F389DA01F6337961E9">
    <w:name w:val="B839BDFD85D646F389DA01F6337961E9"/>
    <w:rsid w:val="00A4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9A42-3AB2-4811-A50A-7E06A38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Märkte.dotx</Template>
  <TotalTime>0</TotalTime>
  <Pages>3</Pages>
  <Words>1142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 Tirolo slow dei pellegrini</vt:lpstr>
    </vt:vector>
  </TitlesOfParts>
  <Company>-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Tirolo slow dei pellegrini</dc:title>
  <dc:creator>Brunner Klaus</dc:creator>
  <cp:lastModifiedBy>Martina Nairz</cp:lastModifiedBy>
  <cp:revision>30</cp:revision>
  <cp:lastPrinted>2021-07-15T06:47:00Z</cp:lastPrinted>
  <dcterms:created xsi:type="dcterms:W3CDTF">2020-06-26T10:11:00Z</dcterms:created>
  <dcterms:modified xsi:type="dcterms:W3CDTF">2021-07-15T06:49:00Z</dcterms:modified>
</cp:coreProperties>
</file>