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rPr>
      </w:pPr>
    </w:p>
    <w:p w14:paraId="2582D7F2" w14:textId="77777777" w:rsidR="00C6025F" w:rsidRPr="00987586" w:rsidRDefault="00C6025F" w:rsidP="00C6025F">
      <w:pPr>
        <w:pStyle w:val="berschrift4"/>
        <w:ind w:right="-2"/>
        <w:jc w:val="both"/>
        <w:rPr>
          <w:rFonts w:ascii="IBM Plex Sans" w:hAnsi="IBM Plex Sans"/>
          <w:b/>
          <w:i w:val="0"/>
          <w:iCs w:val="0"/>
          <w:color w:val="auto"/>
          <w:lang w:val="en-GB"/>
        </w:rPr>
      </w:pPr>
      <w:r>
        <w:rPr>
          <w:rFonts w:ascii="IBM Plex Sans" w:hAnsi="IBM Plex Sans"/>
          <w:i w:val="0"/>
          <w:iCs w:val="0"/>
          <w:color w:val="auto"/>
          <w:lang w:val="en-GB"/>
        </w:rPr>
        <w:t>Winter holidays with or without skis in St. Anton am Arlberg, Austria</w:t>
      </w:r>
    </w:p>
    <w:p w14:paraId="27A3354F" w14:textId="77777777" w:rsidR="00C6025F" w:rsidRPr="00987586" w:rsidRDefault="00C6025F" w:rsidP="00C6025F">
      <w:pPr>
        <w:pStyle w:val="Textkrper2"/>
        <w:spacing w:after="0" w:line="240" w:lineRule="auto"/>
        <w:ind w:right="-2"/>
        <w:jc w:val="both"/>
        <w:rPr>
          <w:rFonts w:ascii="IBM Plex Sans" w:hAnsi="IBM Plex Sans" w:cs="Arial"/>
          <w:b/>
          <w:sz w:val="28"/>
          <w:szCs w:val="28"/>
          <w:lang w:val="en-GB"/>
        </w:rPr>
      </w:pPr>
      <w:r>
        <w:rPr>
          <w:rFonts w:ascii="IBM Plex Sans" w:hAnsi="IBM Plex Sans" w:cs="Arial"/>
          <w:b/>
          <w:bCs/>
          <w:sz w:val="28"/>
          <w:szCs w:val="28"/>
          <w:lang w:val="en-GB"/>
        </w:rPr>
        <w:t>Crunching snow and climbing</w:t>
      </w:r>
    </w:p>
    <w:p w14:paraId="423A9270" w14:textId="77777777" w:rsidR="00C6025F" w:rsidRPr="00987586" w:rsidRDefault="00C6025F" w:rsidP="00C6025F">
      <w:pPr>
        <w:ind w:right="-2"/>
        <w:jc w:val="both"/>
        <w:rPr>
          <w:rFonts w:ascii="IBM Plex Sans" w:hAnsi="IBM Plex Sans" w:cs="Arial"/>
          <w:b/>
          <w:color w:val="000000"/>
          <w:lang w:val="en-GB"/>
        </w:rPr>
      </w:pPr>
    </w:p>
    <w:p w14:paraId="5C10B60B" w14:textId="6C5801DA" w:rsidR="00C6025F" w:rsidRPr="003957B8" w:rsidRDefault="00C6025F" w:rsidP="00C6025F">
      <w:pPr>
        <w:ind w:right="-2"/>
        <w:jc w:val="both"/>
        <w:rPr>
          <w:rFonts w:ascii="IBM Plex Sans" w:hAnsi="IBM Plex Sans" w:cs="Arial"/>
          <w:b/>
          <w:bCs/>
          <w:sz w:val="20"/>
          <w:szCs w:val="20"/>
          <w:lang w:val="en-GB"/>
        </w:rPr>
      </w:pPr>
      <w:r w:rsidRPr="00987586">
        <w:rPr>
          <w:rFonts w:ascii="IBM Plex Sans" w:hAnsi="IBM Plex Sans" w:cs="Arial"/>
          <w:b/>
          <w:bCs/>
          <w:sz w:val="20"/>
          <w:szCs w:val="20"/>
          <w:lang w:val="en-GB"/>
        </w:rPr>
        <w:t>When the lifts and cable cars of St. Anton am Arlberg commence operations for the new ski season, holidaymakers will once again glide up to the perfectly groomed slopes of one of the most snow-sure winter ski resorts in the Alps. This Tyrolean mountain village is</w:t>
      </w:r>
      <w:r w:rsidR="00987586">
        <w:rPr>
          <w:rFonts w:ascii="IBM Plex Sans" w:hAnsi="IBM Plex Sans" w:cs="Arial"/>
          <w:b/>
          <w:bCs/>
          <w:sz w:val="20"/>
          <w:szCs w:val="20"/>
          <w:lang w:val="en-GB"/>
        </w:rPr>
        <w:t>, however,</w:t>
      </w:r>
      <w:r w:rsidRPr="00987586">
        <w:rPr>
          <w:rFonts w:ascii="IBM Plex Sans" w:hAnsi="IBM Plex Sans" w:cs="Arial"/>
          <w:b/>
          <w:bCs/>
          <w:sz w:val="20"/>
          <w:szCs w:val="20"/>
          <w:lang w:val="en-GB"/>
        </w:rPr>
        <w:t xml:space="preserve"> not only</w:t>
      </w:r>
      <w:r w:rsidR="00987586">
        <w:rPr>
          <w:rFonts w:ascii="IBM Plex Sans" w:hAnsi="IBM Plex Sans" w:cs="Arial"/>
          <w:b/>
          <w:bCs/>
          <w:sz w:val="20"/>
          <w:szCs w:val="20"/>
          <w:lang w:val="en-GB"/>
        </w:rPr>
        <w:t xml:space="preserve"> popular</w:t>
      </w:r>
      <w:r w:rsidRPr="00987586">
        <w:rPr>
          <w:rFonts w:ascii="IBM Plex Sans" w:hAnsi="IBM Plex Sans" w:cs="Arial"/>
          <w:b/>
          <w:bCs/>
          <w:sz w:val="20"/>
          <w:szCs w:val="20"/>
          <w:lang w:val="en-GB"/>
        </w:rPr>
        <w:t xml:space="preserve"> with ski fans: Those who fancy leaving their skis or board at home for a </w:t>
      </w:r>
      <w:r w:rsidRPr="003957B8">
        <w:rPr>
          <w:rFonts w:ascii="IBM Plex Sans" w:hAnsi="IBM Plex Sans" w:cs="Arial"/>
          <w:b/>
          <w:bCs/>
          <w:sz w:val="20"/>
          <w:szCs w:val="20"/>
          <w:lang w:val="en-GB"/>
        </w:rPr>
        <w:t>change, or not hit the slopes at all, have a plethora of thrilling activities to choose from.</w:t>
      </w:r>
      <w:r w:rsidR="00987586" w:rsidRPr="003957B8">
        <w:rPr>
          <w:rFonts w:ascii="IBM Plex Sans" w:hAnsi="IBM Plex Sans" w:cs="Arial"/>
          <w:b/>
          <w:sz w:val="20"/>
          <w:szCs w:val="20"/>
          <w:lang w:val="en-GB"/>
        </w:rPr>
        <w:t xml:space="preserve"> </w:t>
      </w:r>
      <w:hyperlink r:id="rId6" w:history="1">
        <w:r w:rsidR="00987586" w:rsidRPr="003957B8">
          <w:rPr>
            <w:rStyle w:val="Hyperlink"/>
            <w:rFonts w:ascii="IBM Plex Sans" w:hAnsi="IBM Plex Sans" w:cs="Arial"/>
            <w:b/>
            <w:color w:val="auto"/>
            <w:sz w:val="20"/>
            <w:szCs w:val="20"/>
            <w:lang w:val="en-GB"/>
          </w:rPr>
          <w:t>www.stantonamarlberg.com</w:t>
        </w:r>
      </w:hyperlink>
    </w:p>
    <w:p w14:paraId="0824984B" w14:textId="77777777" w:rsidR="00C6025F" w:rsidRPr="003957B8" w:rsidRDefault="00C6025F" w:rsidP="00C6025F">
      <w:pPr>
        <w:ind w:right="-2"/>
        <w:jc w:val="both"/>
        <w:rPr>
          <w:rFonts w:ascii="IBM Plex Sans" w:hAnsi="IBM Plex Sans" w:cs="Arial"/>
          <w:b/>
          <w:sz w:val="20"/>
          <w:szCs w:val="20"/>
          <w:lang w:val="en-GB"/>
        </w:rPr>
      </w:pPr>
    </w:p>
    <w:p w14:paraId="7EF335FB" w14:textId="2406AE7B" w:rsidR="00C6025F" w:rsidRPr="003957B8" w:rsidRDefault="00987586" w:rsidP="00C6025F">
      <w:pPr>
        <w:pStyle w:val="KeinLeerraum"/>
        <w:ind w:right="-2"/>
        <w:jc w:val="both"/>
        <w:rPr>
          <w:rFonts w:ascii="IBM Plex Sans" w:hAnsi="IBM Plex Sans" w:cs="Arial"/>
          <w:sz w:val="20"/>
          <w:szCs w:val="20"/>
          <w:lang w:val="en-GB"/>
        </w:rPr>
      </w:pPr>
      <w:r w:rsidRPr="003957B8">
        <w:rPr>
          <w:rFonts w:ascii="IBM Plex Sans" w:hAnsi="IBM Plex Sans" w:cs="Arial"/>
          <w:b/>
          <w:bCs/>
          <w:noProof/>
          <w:sz w:val="20"/>
          <w:szCs w:val="20"/>
          <w:lang w:val="en-GB"/>
        </w:rPr>
        <w:drawing>
          <wp:anchor distT="0" distB="0" distL="114300" distR="114300" simplePos="0" relativeHeight="251659264" behindDoc="1" locked="0" layoutInCell="1" allowOverlap="1" wp14:anchorId="1F9E3C26" wp14:editId="1DF71D9D">
            <wp:simplePos x="0" y="0"/>
            <wp:positionH relativeFrom="margin">
              <wp:align>left</wp:align>
            </wp:positionH>
            <wp:positionV relativeFrom="paragraph">
              <wp:posOffset>8890</wp:posOffset>
            </wp:positionV>
            <wp:extent cx="2268000" cy="1701000"/>
            <wp:effectExtent l="0" t="0" r="0" b="0"/>
            <wp:wrapTight wrapText="bothSides">
              <wp:wrapPolygon edited="0">
                <wp:start x="0" y="0"/>
                <wp:lineTo x="0" y="21294"/>
                <wp:lineTo x="21412" y="21294"/>
                <wp:lineTo x="21412" y="0"/>
                <wp:lineTo x="0" y="0"/>
              </wp:wrapPolygon>
            </wp:wrapTight>
            <wp:docPr id="1" name="Grafik 1" descr="Z:\Kunden\Anton\Fotos\Neue Fotos\Winter 2021-22\Huskys St. Anton am Arlberg\Husky1, Copyright WILD PAWS ADVENTU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Fotos\Neue Fotos\Winter 2021-22\Huskys St. Anton am Arlberg\Husky1, Copyright WILD PAWS ADVENTURES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000" cy="170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25F" w:rsidRPr="003957B8">
        <w:rPr>
          <w:rFonts w:ascii="IBM Plex Sans" w:hAnsi="IBM Plex Sans" w:cs="Arial"/>
          <w:b/>
          <w:bCs/>
          <w:sz w:val="20"/>
          <w:szCs w:val="20"/>
          <w:lang w:val="en-GB"/>
        </w:rPr>
        <w:t>A whole pack of new winter adventures</w:t>
      </w:r>
      <w:r w:rsidRPr="003957B8">
        <w:rPr>
          <w:rFonts w:ascii="IBM Plex Sans" w:hAnsi="IBM Plex Sans" w:cs="Arial"/>
          <w:b/>
          <w:bCs/>
          <w:sz w:val="20"/>
          <w:szCs w:val="20"/>
          <w:lang w:val="en-GB"/>
        </w:rPr>
        <w:t>.</w:t>
      </w:r>
      <w:r w:rsidR="00C6025F" w:rsidRPr="003957B8">
        <w:rPr>
          <w:b/>
          <w:bCs/>
          <w:lang w:val="en-GB"/>
        </w:rPr>
        <w:t xml:space="preserve"> </w:t>
      </w:r>
      <w:r w:rsidR="00C6025F" w:rsidRPr="003957B8">
        <w:rPr>
          <w:rFonts w:ascii="IBM Plex Sans" w:hAnsi="IBM Plex Sans" w:cs="Arial"/>
          <w:sz w:val="20"/>
          <w:szCs w:val="20"/>
          <w:lang w:val="en-GB"/>
        </w:rPr>
        <w:t>They are considered intelligent, gentle and just as soft as fresh powder snow: Huskies are heading to St. Anton am Arlberg! From</w:t>
      </w:r>
      <w:r w:rsidR="00E14431" w:rsidRPr="00E14431">
        <w:rPr>
          <w:rFonts w:ascii="IBM Plex Sans" w:hAnsi="IBM Plex Sans" w:cs="Arial"/>
          <w:sz w:val="20"/>
          <w:szCs w:val="20"/>
          <w:lang w:val="en-GB"/>
        </w:rPr>
        <w:t xml:space="preserve"> season 2021/22</w:t>
      </w:r>
      <w:r w:rsidR="00C6025F" w:rsidRPr="003957B8">
        <w:rPr>
          <w:rFonts w:ascii="IBM Plex Sans" w:hAnsi="IBM Plex Sans" w:cs="Arial"/>
          <w:sz w:val="20"/>
          <w:szCs w:val="20"/>
          <w:lang w:val="en-GB"/>
        </w:rPr>
        <w:t>, the Austrian region will offer guided husky tours by</w:t>
      </w:r>
      <w:r w:rsidR="00C6025F" w:rsidRPr="003957B8">
        <w:rPr>
          <w:lang w:val="en-GB"/>
        </w:rPr>
        <w:t xml:space="preserve"> </w:t>
      </w:r>
      <w:hyperlink r:id="rId8" w:history="1">
        <w:r w:rsidR="00C6025F" w:rsidRPr="003957B8">
          <w:rPr>
            <w:rStyle w:val="Hyperlink"/>
            <w:rFonts w:ascii="IBM Plex Sans" w:hAnsi="IBM Plex Sans" w:cs="Arial"/>
            <w:color w:val="auto"/>
            <w:sz w:val="20"/>
            <w:szCs w:val="20"/>
            <w:lang w:val="en-GB"/>
          </w:rPr>
          <w:t>Wild Paws Adventures</w:t>
        </w:r>
      </w:hyperlink>
      <w:r w:rsidR="00C6025F" w:rsidRPr="003957B8">
        <w:rPr>
          <w:rFonts w:ascii="IBM Plex Sans" w:hAnsi="IBM Plex Sans" w:cs="Arial"/>
          <w:sz w:val="20"/>
          <w:szCs w:val="20"/>
          <w:lang w:val="en-GB"/>
        </w:rPr>
        <w:t xml:space="preserve"> for the first time. On Monday and Friday mornings, holidaymakers with or without children can accompany these tenacious dogs on foot or sleds through the spectacular winter landscapes surrounding this Tyrolean mountain village. Sled rides start at 9 hrs (1 to 1.5 hours in duration), walks start at 11 hrs (1.5 hours). Please visit</w:t>
      </w:r>
      <w:r w:rsidRPr="003957B8">
        <w:rPr>
          <w:rFonts w:ascii="IBM Plex Sans" w:hAnsi="IBM Plex Sans" w:cs="Arial"/>
          <w:sz w:val="20"/>
          <w:szCs w:val="20"/>
          <w:lang w:val="en-GB"/>
        </w:rPr>
        <w:t xml:space="preserve"> </w:t>
      </w:r>
      <w:hyperlink r:id="rId9" w:history="1">
        <w:r w:rsidRPr="003957B8">
          <w:rPr>
            <w:rStyle w:val="Hyperlink"/>
            <w:rFonts w:ascii="IBM Plex Sans" w:hAnsi="IBM Plex Sans" w:cs="Arial"/>
            <w:b/>
            <w:bCs/>
            <w:color w:val="auto"/>
            <w:sz w:val="20"/>
            <w:szCs w:val="20"/>
            <w:lang w:val="en-GB"/>
          </w:rPr>
          <w:t>www.stantonamarlberg.com</w:t>
        </w:r>
      </w:hyperlink>
      <w:r w:rsidR="00C6025F" w:rsidRPr="003957B8">
        <w:rPr>
          <w:lang w:val="en-GB"/>
        </w:rPr>
        <w:t xml:space="preserve"> </w:t>
      </w:r>
      <w:r w:rsidR="00C6025F" w:rsidRPr="003957B8">
        <w:rPr>
          <w:rFonts w:ascii="IBM Plex Sans" w:hAnsi="IBM Plex Sans" w:cs="Arial"/>
          <w:sz w:val="20"/>
          <w:szCs w:val="20"/>
          <w:lang w:val="en-GB"/>
        </w:rPr>
        <w:t>for information and registration</w:t>
      </w:r>
    </w:p>
    <w:p w14:paraId="536ADBFD" w14:textId="0651407F" w:rsidR="00C6025F" w:rsidRPr="003957B8" w:rsidRDefault="00C6025F" w:rsidP="00C6025F">
      <w:pPr>
        <w:pStyle w:val="KeinLeerraum"/>
        <w:ind w:right="-2"/>
        <w:jc w:val="both"/>
        <w:rPr>
          <w:rFonts w:ascii="IBM Plex Sans" w:hAnsi="IBM Plex Sans" w:cs="Arial"/>
          <w:i/>
          <w:sz w:val="20"/>
          <w:szCs w:val="20"/>
          <w:lang w:val="en-GB"/>
        </w:rPr>
      </w:pPr>
      <w:r w:rsidRPr="003957B8">
        <w:rPr>
          <w:rFonts w:ascii="IBM Plex Sans" w:hAnsi="IBM Plex Sans" w:cs="Arial"/>
          <w:i/>
          <w:iCs/>
          <w:sz w:val="20"/>
          <w:szCs w:val="20"/>
          <w:lang w:val="en-GB"/>
        </w:rPr>
        <w:t>Photo (</w:t>
      </w:r>
      <w:hyperlink r:id="rId10" w:history="1">
        <w:r w:rsidRPr="003957B8">
          <w:rPr>
            <w:rStyle w:val="Hyperlink"/>
            <w:rFonts w:ascii="IBM Plex Sans" w:hAnsi="IBM Plex Sans" w:cs="Arial"/>
            <w:i/>
            <w:iCs/>
            <w:color w:val="auto"/>
            <w:sz w:val="20"/>
            <w:szCs w:val="20"/>
            <w:lang w:val="en-GB"/>
          </w:rPr>
          <w:t>download</w:t>
        </w:r>
      </w:hyperlink>
      <w:r w:rsidRPr="003957B8">
        <w:rPr>
          <w:rFonts w:ascii="IBM Plex Sans" w:hAnsi="IBM Plex Sans" w:cs="Arial"/>
          <w:i/>
          <w:iCs/>
          <w:sz w:val="20"/>
          <w:szCs w:val="20"/>
          <w:lang w:val="en-GB"/>
        </w:rPr>
        <w:t>):</w:t>
      </w:r>
      <w:r w:rsidRPr="003957B8">
        <w:rPr>
          <w:rFonts w:ascii="IBM Plex Sans" w:hAnsi="IBM Plex Sans" w:cs="Arial"/>
          <w:sz w:val="20"/>
          <w:szCs w:val="20"/>
          <w:lang w:val="en-GB"/>
        </w:rPr>
        <w:t xml:space="preserve"> </w:t>
      </w:r>
      <w:r w:rsidRPr="003957B8">
        <w:rPr>
          <w:rFonts w:ascii="IBM Plex Sans" w:hAnsi="IBM Plex Sans" w:cs="Arial"/>
          <w:i/>
          <w:iCs/>
          <w:sz w:val="20"/>
          <w:szCs w:val="20"/>
          <w:lang w:val="en-GB"/>
        </w:rPr>
        <w:t>Furry winter adventures - holidaymakers can go on husky tours for the first time in St. Anton am Arlberg/Tirol in the 2021/22 season. Picture courtesy of: Wild Paws Adventures</w:t>
      </w:r>
      <w:r w:rsidR="00EC1C82">
        <w:rPr>
          <w:rFonts w:ascii="IBM Plex Sans" w:hAnsi="IBM Plex Sans" w:cs="Arial"/>
          <w:i/>
          <w:iCs/>
          <w:sz w:val="20"/>
          <w:szCs w:val="20"/>
          <w:lang w:val="en-GB"/>
        </w:rPr>
        <w:t>++</w:t>
      </w:r>
    </w:p>
    <w:p w14:paraId="458651DA" w14:textId="3C1EBE1A" w:rsidR="00C6025F" w:rsidRDefault="00C6025F" w:rsidP="00C6025F">
      <w:pPr>
        <w:ind w:right="-2"/>
        <w:jc w:val="both"/>
        <w:rPr>
          <w:rFonts w:ascii="IBM Plex Sans" w:hAnsi="IBM Plex Sans" w:cs="Arial"/>
          <w:sz w:val="20"/>
          <w:szCs w:val="20"/>
          <w:lang w:val="en-GB"/>
        </w:rPr>
      </w:pPr>
    </w:p>
    <w:p w14:paraId="5CF2BC40" w14:textId="77777777" w:rsidR="005210A7" w:rsidRPr="003957B8" w:rsidRDefault="005210A7" w:rsidP="005210A7">
      <w:pPr>
        <w:ind w:right="-2"/>
        <w:jc w:val="both"/>
        <w:rPr>
          <w:rFonts w:ascii="IBM Plex Sans" w:hAnsi="IBM Plex Sans" w:cs="Arial"/>
          <w:sz w:val="20"/>
          <w:szCs w:val="20"/>
          <w:lang w:val="en-GB"/>
        </w:rPr>
      </w:pPr>
      <w:r w:rsidRPr="003957B8">
        <w:rPr>
          <w:rFonts w:ascii="IBM Plex Sans" w:hAnsi="IBM Plex Sans" w:cs="Arial"/>
          <w:b/>
          <w:bCs/>
          <w:sz w:val="20"/>
          <w:szCs w:val="20"/>
          <w:lang w:val="en-GB"/>
        </w:rPr>
        <w:t>Scrambling, climbing and even flying.</w:t>
      </w:r>
      <w:r w:rsidRPr="003957B8">
        <w:rPr>
          <w:lang w:val="en-GB"/>
        </w:rPr>
        <w:t xml:space="preserve"> </w:t>
      </w:r>
      <w:r w:rsidRPr="003957B8">
        <w:rPr>
          <w:rFonts w:ascii="IBM Plex Sans" w:hAnsi="IBM Plex Sans" w:cs="Arial"/>
          <w:sz w:val="20"/>
          <w:szCs w:val="20"/>
          <w:lang w:val="en-GB"/>
        </w:rPr>
        <w:t>Tennis, volleyball, squash, bowling or bouldering are on the programme all year round at „</w:t>
      </w:r>
      <w:proofErr w:type="spellStart"/>
      <w:r w:rsidRPr="003957B8">
        <w:rPr>
          <w:rFonts w:ascii="IBM Plex Sans" w:hAnsi="IBM Plex Sans" w:cs="Arial"/>
          <w:sz w:val="20"/>
          <w:szCs w:val="20"/>
          <w:lang w:val="en-GB"/>
        </w:rPr>
        <w:t>arl.rock</w:t>
      </w:r>
      <w:proofErr w:type="spellEnd"/>
      <w:r w:rsidRPr="003957B8">
        <w:rPr>
          <w:rFonts w:ascii="IBM Plex Sans" w:hAnsi="IBM Plex Sans" w:cs="Arial"/>
          <w:sz w:val="20"/>
          <w:szCs w:val="20"/>
          <w:lang w:val="en-GB"/>
        </w:rPr>
        <w:t>“ sport and climbing centre. Facilities even include a trampoline hall with a total surface area of 1,000 square metres. There are also around 100 climbing routes for beginner to professional climbers. Those with a good head for heights can see places otherwise not visible from a gondola during a tandem paragliding flight.</w:t>
      </w:r>
      <w:r w:rsidRPr="003957B8">
        <w:rPr>
          <w:lang w:val="en-GB"/>
        </w:rPr>
        <w:t xml:space="preserve"> </w:t>
      </w:r>
    </w:p>
    <w:p w14:paraId="5138FC4C" w14:textId="77777777" w:rsidR="005210A7" w:rsidRPr="003957B8" w:rsidRDefault="005210A7" w:rsidP="00C6025F">
      <w:pPr>
        <w:ind w:right="-2"/>
        <w:jc w:val="both"/>
        <w:rPr>
          <w:rFonts w:ascii="IBM Plex Sans" w:hAnsi="IBM Plex Sans" w:cs="Arial"/>
          <w:sz w:val="20"/>
          <w:szCs w:val="20"/>
          <w:lang w:val="en-GB"/>
        </w:rPr>
      </w:pPr>
    </w:p>
    <w:p w14:paraId="4CFEE2F9" w14:textId="37E62B89" w:rsidR="00C6025F" w:rsidRPr="003957B8" w:rsidRDefault="00987586" w:rsidP="00C6025F">
      <w:pPr>
        <w:tabs>
          <w:tab w:val="left" w:pos="9000"/>
        </w:tabs>
        <w:ind w:right="-2"/>
        <w:jc w:val="both"/>
        <w:rPr>
          <w:rFonts w:ascii="IBM Plex Sans" w:hAnsi="IBM Plex Sans" w:cs="Arial"/>
          <w:sz w:val="20"/>
          <w:szCs w:val="20"/>
          <w:lang w:val="en-GB"/>
        </w:rPr>
      </w:pPr>
      <w:r w:rsidRPr="003957B8">
        <w:rPr>
          <w:rFonts w:ascii="IBM Plex Sans" w:hAnsi="IBM Plex Sans" w:cs="Arial"/>
          <w:b/>
          <w:bCs/>
          <w:noProof/>
          <w:sz w:val="20"/>
          <w:szCs w:val="20"/>
          <w:lang w:val="en-GB"/>
        </w:rPr>
        <w:drawing>
          <wp:anchor distT="0" distB="0" distL="114300" distR="114300" simplePos="0" relativeHeight="251661312" behindDoc="1" locked="0" layoutInCell="1" allowOverlap="1" wp14:anchorId="290D8FC4" wp14:editId="6BF16DF7">
            <wp:simplePos x="0" y="0"/>
            <wp:positionH relativeFrom="margin">
              <wp:align>left</wp:align>
            </wp:positionH>
            <wp:positionV relativeFrom="paragraph">
              <wp:posOffset>8890</wp:posOffset>
            </wp:positionV>
            <wp:extent cx="2268000" cy="1506727"/>
            <wp:effectExtent l="0" t="0" r="0" b="0"/>
            <wp:wrapTight wrapText="bothSides">
              <wp:wrapPolygon edited="0">
                <wp:start x="0" y="0"/>
                <wp:lineTo x="0" y="21309"/>
                <wp:lineTo x="21412" y="21309"/>
                <wp:lineTo x="21412" y="0"/>
                <wp:lineTo x="0" y="0"/>
              </wp:wrapPolygon>
            </wp:wrapTight>
            <wp:docPr id="3" name="Grafik 3" descr="1stan_wi_4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1stan_wi_44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8000" cy="1506727"/>
                    </a:xfrm>
                    <a:prstGeom prst="rect">
                      <a:avLst/>
                    </a:prstGeom>
                    <a:noFill/>
                  </pic:spPr>
                </pic:pic>
              </a:graphicData>
            </a:graphic>
            <wp14:sizeRelH relativeFrom="page">
              <wp14:pctWidth>0</wp14:pctWidth>
            </wp14:sizeRelH>
            <wp14:sizeRelV relativeFrom="page">
              <wp14:pctHeight>0</wp14:pctHeight>
            </wp14:sizeRelV>
          </wp:anchor>
        </w:drawing>
      </w:r>
      <w:r w:rsidR="00C6025F" w:rsidRPr="003957B8">
        <w:rPr>
          <w:rFonts w:ascii="IBM Plex Sans" w:hAnsi="IBM Plex Sans" w:cs="Arial"/>
          <w:b/>
          <w:bCs/>
          <w:sz w:val="20"/>
          <w:szCs w:val="20"/>
          <w:lang w:val="en-GB"/>
        </w:rPr>
        <w:t>On foot or boards</w:t>
      </w:r>
      <w:r w:rsidRPr="003957B8">
        <w:rPr>
          <w:rFonts w:ascii="IBM Plex Sans" w:hAnsi="IBM Plex Sans" w:cs="Arial"/>
          <w:b/>
          <w:bCs/>
          <w:sz w:val="20"/>
          <w:szCs w:val="20"/>
          <w:lang w:val="en-GB"/>
        </w:rPr>
        <w:t>.</w:t>
      </w:r>
      <w:r w:rsidR="00C6025F" w:rsidRPr="003957B8">
        <w:rPr>
          <w:b/>
          <w:bCs/>
          <w:lang w:val="en-GB"/>
        </w:rPr>
        <w:t xml:space="preserve"> </w:t>
      </w:r>
      <w:r w:rsidR="00C6025F" w:rsidRPr="003957B8">
        <w:rPr>
          <w:rFonts w:ascii="IBM Plex Sans" w:hAnsi="IBM Plex Sans" w:cs="Arial"/>
          <w:sz w:val="20"/>
          <w:szCs w:val="20"/>
          <w:lang w:val="en-GB"/>
        </w:rPr>
        <w:t xml:space="preserve">Almost no other sound defines winter pleasure so succinctly as the sound of snow crunching beneath one’s boots. Hikers with sturdy footwear can explore the area around St. Anton am Arlberg along 17 sign-posted routes, including the snow-covered landscapes of the mystical </w:t>
      </w:r>
      <w:proofErr w:type="spellStart"/>
      <w:r w:rsidR="00C6025F" w:rsidRPr="003957B8">
        <w:rPr>
          <w:rFonts w:ascii="IBM Plex Sans" w:hAnsi="IBM Plex Sans" w:cs="Arial"/>
          <w:sz w:val="20"/>
          <w:szCs w:val="20"/>
          <w:lang w:val="en-GB"/>
        </w:rPr>
        <w:t>Verwalltal</w:t>
      </w:r>
      <w:proofErr w:type="spellEnd"/>
      <w:r w:rsidR="00C6025F" w:rsidRPr="003957B8">
        <w:rPr>
          <w:rFonts w:ascii="IBM Plex Sans" w:hAnsi="IBM Plex Sans" w:cs="Arial"/>
          <w:sz w:val="20"/>
          <w:szCs w:val="20"/>
          <w:lang w:val="en-GB"/>
        </w:rPr>
        <w:t xml:space="preserve"> Valley (10 kilometre round trip), or the ice crystal coated landscape of </w:t>
      </w:r>
      <w:proofErr w:type="spellStart"/>
      <w:r w:rsidR="00C6025F" w:rsidRPr="003957B8">
        <w:rPr>
          <w:rFonts w:ascii="IBM Plex Sans" w:hAnsi="IBM Plex Sans" w:cs="Arial"/>
          <w:sz w:val="20"/>
          <w:szCs w:val="20"/>
          <w:lang w:val="en-GB"/>
        </w:rPr>
        <w:t>Erlen</w:t>
      </w:r>
      <w:proofErr w:type="spellEnd"/>
      <w:r w:rsidR="00C6025F" w:rsidRPr="003957B8">
        <w:rPr>
          <w:rFonts w:ascii="IBM Plex Sans" w:hAnsi="IBM Plex Sans" w:cs="Arial"/>
          <w:sz w:val="20"/>
          <w:szCs w:val="20"/>
          <w:lang w:val="en-GB"/>
        </w:rPr>
        <w:t xml:space="preserve"> on the “</w:t>
      </w:r>
      <w:proofErr w:type="spellStart"/>
      <w:r w:rsidR="00C6025F" w:rsidRPr="003957B8">
        <w:rPr>
          <w:rFonts w:ascii="IBM Plex Sans" w:hAnsi="IBM Plex Sans" w:cs="Arial"/>
          <w:sz w:val="20"/>
          <w:szCs w:val="20"/>
          <w:lang w:val="en-GB"/>
        </w:rPr>
        <w:t>Stanzertaler</w:t>
      </w:r>
      <w:proofErr w:type="spellEnd"/>
      <w:r w:rsidR="00C6025F" w:rsidRPr="003957B8">
        <w:rPr>
          <w:rFonts w:ascii="IBM Plex Sans" w:hAnsi="IBM Plex Sans" w:cs="Arial"/>
          <w:sz w:val="20"/>
          <w:szCs w:val="20"/>
          <w:lang w:val="en-GB"/>
        </w:rPr>
        <w:t xml:space="preserve"> </w:t>
      </w:r>
      <w:proofErr w:type="spellStart"/>
      <w:r w:rsidR="00C6025F" w:rsidRPr="003957B8">
        <w:rPr>
          <w:rFonts w:ascii="IBM Plex Sans" w:hAnsi="IBM Plex Sans" w:cs="Arial"/>
          <w:sz w:val="20"/>
          <w:szCs w:val="20"/>
          <w:lang w:val="en-GB"/>
        </w:rPr>
        <w:t>Rundwanderweg</w:t>
      </w:r>
      <w:proofErr w:type="spellEnd"/>
      <w:r w:rsidR="00C6025F" w:rsidRPr="003957B8">
        <w:rPr>
          <w:rFonts w:ascii="IBM Plex Sans" w:hAnsi="IBM Plex Sans" w:cs="Arial"/>
          <w:sz w:val="20"/>
          <w:szCs w:val="20"/>
          <w:lang w:val="en-GB"/>
        </w:rPr>
        <w:t>” (</w:t>
      </w:r>
      <w:proofErr w:type="spellStart"/>
      <w:r w:rsidR="00C6025F" w:rsidRPr="003957B8">
        <w:rPr>
          <w:rFonts w:ascii="IBM Plex Sans" w:hAnsi="IBM Plex Sans" w:cs="Arial"/>
          <w:sz w:val="20"/>
          <w:szCs w:val="20"/>
          <w:lang w:val="en-GB"/>
        </w:rPr>
        <w:t>Stanzertal</w:t>
      </w:r>
      <w:proofErr w:type="spellEnd"/>
      <w:r w:rsidR="00C6025F" w:rsidRPr="003957B8">
        <w:rPr>
          <w:rFonts w:ascii="IBM Plex Sans" w:hAnsi="IBM Plex Sans" w:cs="Arial"/>
          <w:sz w:val="20"/>
          <w:szCs w:val="20"/>
          <w:lang w:val="en-GB"/>
        </w:rPr>
        <w:t xml:space="preserve"> circuit - 24 kilometre round walk). A shorter route leads to Gasthof </w:t>
      </w:r>
      <w:proofErr w:type="spellStart"/>
      <w:r w:rsidR="00C6025F" w:rsidRPr="003957B8">
        <w:rPr>
          <w:rFonts w:ascii="IBM Plex Sans" w:hAnsi="IBM Plex Sans" w:cs="Arial"/>
          <w:sz w:val="20"/>
          <w:szCs w:val="20"/>
          <w:lang w:val="en-GB"/>
        </w:rPr>
        <w:t>Almfrieden</w:t>
      </w:r>
      <w:proofErr w:type="spellEnd"/>
      <w:r w:rsidR="00C6025F" w:rsidRPr="003957B8">
        <w:rPr>
          <w:rFonts w:ascii="IBM Plex Sans" w:hAnsi="IBM Plex Sans" w:cs="Arial"/>
          <w:sz w:val="20"/>
          <w:szCs w:val="20"/>
          <w:lang w:val="en-GB"/>
        </w:rPr>
        <w:t xml:space="preserve"> (6 kilometres), while the winter hiking trail at </w:t>
      </w:r>
      <w:proofErr w:type="spellStart"/>
      <w:r w:rsidR="00C6025F" w:rsidRPr="003957B8">
        <w:rPr>
          <w:rFonts w:ascii="IBM Plex Sans" w:hAnsi="IBM Plex Sans" w:cs="Arial"/>
          <w:sz w:val="20"/>
          <w:szCs w:val="20"/>
          <w:lang w:val="en-GB"/>
        </w:rPr>
        <w:t>Galzig</w:t>
      </w:r>
      <w:proofErr w:type="spellEnd"/>
      <w:r w:rsidR="00C6025F" w:rsidRPr="003957B8">
        <w:rPr>
          <w:rFonts w:ascii="IBM Plex Sans" w:hAnsi="IBM Plex Sans" w:cs="Arial"/>
          <w:sz w:val="20"/>
          <w:szCs w:val="20"/>
          <w:lang w:val="en-GB"/>
        </w:rPr>
        <w:t xml:space="preserve"> (1 kilometre) can be reached by cable car. If you fancy sampling the inimitable experience of a snowshoe hike through snow-covered landscapes, you should book the services of a trained guide. Those who prefer to have “planks” underfoot whilst out and about in the driving snow, can opt for one of the seven cross-country ski trails (1.5 to 22 kilometres in length).</w:t>
      </w:r>
    </w:p>
    <w:p w14:paraId="69564EEF" w14:textId="442474BE" w:rsidR="00C6025F" w:rsidRPr="003957B8" w:rsidRDefault="00C6025F" w:rsidP="00C6025F">
      <w:pPr>
        <w:ind w:right="-2"/>
        <w:jc w:val="both"/>
        <w:rPr>
          <w:rFonts w:ascii="IBM Plex Sans" w:hAnsi="IBM Plex Sans" w:cs="Arial"/>
          <w:i/>
          <w:sz w:val="20"/>
          <w:szCs w:val="20"/>
          <w:lang w:val="en-GB"/>
        </w:rPr>
      </w:pPr>
      <w:r w:rsidRPr="003957B8">
        <w:rPr>
          <w:rFonts w:ascii="IBM Plex Sans" w:hAnsi="IBM Plex Sans" w:cs="Arial"/>
          <w:i/>
          <w:iCs/>
          <w:sz w:val="20"/>
          <w:szCs w:val="20"/>
          <w:lang w:val="en-GB"/>
        </w:rPr>
        <w:t>Photo (</w:t>
      </w:r>
      <w:hyperlink r:id="rId14" w:history="1">
        <w:r w:rsidRPr="003957B8">
          <w:rPr>
            <w:rStyle w:val="Hyperlink"/>
            <w:rFonts w:ascii="IBM Plex Sans" w:hAnsi="IBM Plex Sans" w:cs="Arial"/>
            <w:i/>
            <w:iCs/>
            <w:color w:val="auto"/>
            <w:sz w:val="20"/>
            <w:szCs w:val="20"/>
            <w:lang w:val="en-GB"/>
          </w:rPr>
          <w:t>download</w:t>
        </w:r>
      </w:hyperlink>
      <w:r w:rsidRPr="003957B8">
        <w:rPr>
          <w:rFonts w:ascii="IBM Plex Sans" w:hAnsi="IBM Plex Sans" w:cs="Arial"/>
          <w:i/>
          <w:iCs/>
          <w:sz w:val="20"/>
          <w:szCs w:val="20"/>
          <w:lang w:val="en-GB"/>
        </w:rPr>
        <w:t>):</w:t>
      </w:r>
      <w:r w:rsidRPr="003957B8">
        <w:rPr>
          <w:rFonts w:ascii="IBM Plex Sans" w:hAnsi="IBM Plex Sans" w:cs="Arial"/>
          <w:sz w:val="20"/>
          <w:szCs w:val="20"/>
          <w:lang w:val="en-GB"/>
        </w:rPr>
        <w:t xml:space="preserve"> </w:t>
      </w:r>
      <w:r w:rsidRPr="003957B8">
        <w:rPr>
          <w:rFonts w:ascii="IBM Plex Sans" w:hAnsi="IBM Plex Sans" w:cs="Arial"/>
          <w:i/>
          <w:iCs/>
          <w:sz w:val="20"/>
          <w:szCs w:val="20"/>
          <w:lang w:val="en-GB"/>
        </w:rPr>
        <w:t xml:space="preserve">Alpine wellness with altitude training - holidaymakers </w:t>
      </w:r>
      <w:r w:rsidR="00987586" w:rsidRPr="003957B8">
        <w:rPr>
          <w:rFonts w:ascii="IBM Plex Sans" w:hAnsi="IBM Plex Sans" w:cs="Arial"/>
          <w:i/>
          <w:iCs/>
          <w:sz w:val="20"/>
          <w:szCs w:val="20"/>
          <w:lang w:val="en-GB"/>
        </w:rPr>
        <w:t>can choose from</w:t>
      </w:r>
      <w:r w:rsidRPr="003957B8">
        <w:rPr>
          <w:rFonts w:ascii="IBM Plex Sans" w:hAnsi="IBM Plex Sans" w:cs="Arial"/>
          <w:i/>
          <w:iCs/>
          <w:sz w:val="20"/>
          <w:szCs w:val="20"/>
          <w:lang w:val="en-GB"/>
        </w:rPr>
        <w:t xml:space="preserve"> seven different snowshoe tours in St. Anton am Arlberg Picture courtesy of: St. Anton am Arlberg Tourist Board/photographer Josef </w:t>
      </w:r>
      <w:proofErr w:type="spellStart"/>
      <w:r w:rsidRPr="003957B8">
        <w:rPr>
          <w:rFonts w:ascii="IBM Plex Sans" w:hAnsi="IBM Plex Sans" w:cs="Arial"/>
          <w:i/>
          <w:iCs/>
          <w:sz w:val="20"/>
          <w:szCs w:val="20"/>
          <w:lang w:val="en-GB"/>
        </w:rPr>
        <w:t>Mallaun</w:t>
      </w:r>
      <w:proofErr w:type="spellEnd"/>
    </w:p>
    <w:p w14:paraId="2F1F16EB" w14:textId="38B4C1B6" w:rsidR="00C6025F" w:rsidRPr="003957B8" w:rsidRDefault="00C6025F">
      <w:pPr>
        <w:spacing w:after="160" w:line="259" w:lineRule="auto"/>
        <w:rPr>
          <w:rFonts w:ascii="IBM Plex Sans" w:hAnsi="IBM Plex Sans" w:cs="Arial"/>
          <w:b/>
          <w:sz w:val="20"/>
          <w:szCs w:val="20"/>
          <w:lang w:val="en-GB"/>
        </w:rPr>
      </w:pPr>
      <w:r w:rsidRPr="003957B8">
        <w:rPr>
          <w:rFonts w:ascii="IBM Plex Sans" w:hAnsi="IBM Plex Sans" w:cs="Arial"/>
          <w:b/>
          <w:bCs/>
          <w:sz w:val="20"/>
          <w:szCs w:val="20"/>
          <w:lang w:val="en-GB"/>
        </w:rPr>
        <w:br w:type="page"/>
      </w:r>
    </w:p>
    <w:p w14:paraId="097840C8" w14:textId="77777777" w:rsidR="00C6025F" w:rsidRPr="003957B8" w:rsidRDefault="00C6025F" w:rsidP="00C6025F">
      <w:pPr>
        <w:tabs>
          <w:tab w:val="left" w:pos="9000"/>
        </w:tabs>
        <w:ind w:right="-2"/>
        <w:jc w:val="both"/>
        <w:rPr>
          <w:rFonts w:ascii="IBM Plex Sans" w:hAnsi="IBM Plex Sans" w:cs="Arial"/>
          <w:b/>
          <w:sz w:val="20"/>
          <w:szCs w:val="20"/>
          <w:lang w:val="en-GB"/>
        </w:rPr>
      </w:pPr>
    </w:p>
    <w:p w14:paraId="549B10AA" w14:textId="77777777" w:rsidR="00C6025F" w:rsidRPr="003957B8" w:rsidRDefault="00C6025F" w:rsidP="00C6025F">
      <w:pPr>
        <w:ind w:right="-2"/>
        <w:rPr>
          <w:rFonts w:ascii="IBM Plex Sans" w:hAnsi="IBM Plex Sans"/>
          <w:sz w:val="20"/>
          <w:szCs w:val="20"/>
          <w:lang w:val="en-GB"/>
        </w:rPr>
      </w:pPr>
    </w:p>
    <w:p w14:paraId="5BDB217F" w14:textId="32B114AE" w:rsidR="00C6025F" w:rsidRPr="00987586" w:rsidRDefault="00C6025F" w:rsidP="00C6025F">
      <w:pPr>
        <w:ind w:right="-2"/>
        <w:jc w:val="both"/>
        <w:rPr>
          <w:rFonts w:ascii="IBM Plex Sans" w:hAnsi="IBM Plex Sans" w:cs="Arial"/>
          <w:i/>
          <w:iCs/>
          <w:sz w:val="20"/>
          <w:szCs w:val="20"/>
          <w:lang w:val="en-GB"/>
        </w:rPr>
      </w:pPr>
      <w:r w:rsidRPr="003957B8">
        <w:rPr>
          <w:rFonts w:ascii="IBM Plex Sans" w:hAnsi="IBM Plex Sans" w:cs="Arial"/>
          <w:b/>
          <w:bCs/>
          <w:i/>
          <w:iCs/>
          <w:sz w:val="20"/>
          <w:szCs w:val="20"/>
          <w:lang w:val="en-GB"/>
        </w:rPr>
        <w:t>About St. Anton am Arlberg</w:t>
      </w:r>
      <w:r w:rsidR="00585246">
        <w:rPr>
          <w:rFonts w:ascii="IBM Plex Sans" w:hAnsi="IBM Plex Sans" w:cs="Arial"/>
          <w:b/>
          <w:bCs/>
          <w:i/>
          <w:iCs/>
          <w:sz w:val="20"/>
          <w:szCs w:val="20"/>
          <w:lang w:val="en-GB"/>
        </w:rPr>
        <w:t>.</w:t>
      </w:r>
      <w:r w:rsidRPr="003957B8">
        <w:rPr>
          <w:rFonts w:ascii="IBM Plex Sans" w:hAnsi="IBM Plex Sans" w:cs="Arial"/>
          <w:i/>
          <w:iCs/>
          <w:sz w:val="20"/>
          <w:szCs w:val="20"/>
          <w:lang w:val="en-GB"/>
        </w:rPr>
        <w:t xml:space="preserve"> St. Anton am Arlberg is one of the world’s most renowned winter sports resorts. Skiers and freeride fans from over 50 nations visit this mountain village and ski area with a total of over 300 kilometres of marked runs, 200 kilometres of freeride terrain and 88 lift and cable car systems every year. The Arlberg-Arena extends from St. Anton in Tyrol to Lech and Zürs, as well as </w:t>
      </w:r>
      <w:proofErr w:type="spellStart"/>
      <w:r w:rsidRPr="003957B8">
        <w:rPr>
          <w:rFonts w:ascii="IBM Plex Sans" w:hAnsi="IBM Plex Sans" w:cs="Arial"/>
          <w:i/>
          <w:iCs/>
          <w:sz w:val="20"/>
          <w:szCs w:val="20"/>
          <w:lang w:val="en-GB"/>
        </w:rPr>
        <w:t>Warth</w:t>
      </w:r>
      <w:proofErr w:type="spellEnd"/>
      <w:r w:rsidRPr="003957B8">
        <w:rPr>
          <w:rFonts w:ascii="IBM Plex Sans" w:hAnsi="IBM Plex Sans" w:cs="Arial"/>
          <w:i/>
          <w:iCs/>
          <w:sz w:val="20"/>
          <w:szCs w:val="20"/>
          <w:lang w:val="en-GB"/>
        </w:rPr>
        <w:t xml:space="preserve"> and </w:t>
      </w:r>
      <w:proofErr w:type="spellStart"/>
      <w:r w:rsidRPr="003957B8">
        <w:rPr>
          <w:rFonts w:ascii="IBM Plex Sans" w:hAnsi="IBM Plex Sans" w:cs="Arial"/>
          <w:i/>
          <w:iCs/>
          <w:sz w:val="20"/>
          <w:szCs w:val="20"/>
          <w:lang w:val="en-GB"/>
        </w:rPr>
        <w:t>Schröcken</w:t>
      </w:r>
      <w:proofErr w:type="spellEnd"/>
      <w:r w:rsidRPr="003957B8">
        <w:rPr>
          <w:rFonts w:ascii="IBM Plex Sans" w:hAnsi="IBM Plex Sans" w:cs="Arial"/>
          <w:i/>
          <w:iCs/>
          <w:sz w:val="20"/>
          <w:szCs w:val="20"/>
          <w:lang w:val="en-GB"/>
        </w:rPr>
        <w:t xml:space="preserve"> in Vorarlberg. </w:t>
      </w:r>
      <w:r w:rsidR="005210A7" w:rsidRPr="005210A7">
        <w:rPr>
          <w:rFonts w:ascii="IBM Plex Sans" w:hAnsi="IBM Plex Sans" w:cs="Arial"/>
          <w:i/>
          <w:iCs/>
          <w:sz w:val="20"/>
          <w:szCs w:val="20"/>
          <w:lang w:val="en-GB"/>
        </w:rPr>
        <w:t>Cross-country skiing, winter hiking or a ride on one of the five winding toboggan runs in the region</w:t>
      </w:r>
      <w:r w:rsidRPr="003957B8">
        <w:rPr>
          <w:rFonts w:ascii="IBM Plex Sans" w:hAnsi="IBM Plex Sans" w:cs="Arial"/>
          <w:i/>
          <w:iCs/>
          <w:sz w:val="20"/>
          <w:szCs w:val="20"/>
          <w:lang w:val="en-GB"/>
        </w:rPr>
        <w:t xml:space="preserve"> are</w:t>
      </w:r>
      <w:r>
        <w:rPr>
          <w:rFonts w:ascii="IBM Plex Sans" w:hAnsi="IBM Plex Sans" w:cs="Arial"/>
          <w:i/>
          <w:iCs/>
          <w:sz w:val="20"/>
          <w:szCs w:val="20"/>
          <w:lang w:val="en-GB"/>
        </w:rPr>
        <w:t xml:space="preserve"> just as inherent to the inimitable Arlberg experience as its iconic events, international World Cup races and multi-</w:t>
      </w:r>
      <w:r w:rsidR="00987586">
        <w:rPr>
          <w:rFonts w:ascii="IBM Plex Sans" w:hAnsi="IBM Plex Sans" w:cs="Arial"/>
          <w:i/>
          <w:iCs/>
          <w:sz w:val="20"/>
          <w:szCs w:val="20"/>
          <w:lang w:val="en-GB"/>
        </w:rPr>
        <w:t>award-winning</w:t>
      </w:r>
      <w:r>
        <w:rPr>
          <w:rFonts w:ascii="IBM Plex Sans" w:hAnsi="IBM Plex Sans" w:cs="Arial"/>
          <w:i/>
          <w:iCs/>
          <w:sz w:val="20"/>
          <w:szCs w:val="20"/>
          <w:lang w:val="en-GB"/>
        </w:rPr>
        <w:t xml:space="preserve"> Tyrolean cuisine. The “birthplace of alpine skiing” is also a founding member of the “Best of the Alps“; a quality association of the 13 most prestigious mountain resorts in the Alps.</w:t>
      </w:r>
    </w:p>
    <w:p w14:paraId="06FCAA45" w14:textId="77777777" w:rsidR="00C610D5" w:rsidRPr="00987586" w:rsidRDefault="00C610D5" w:rsidP="00C6025F">
      <w:pPr>
        <w:autoSpaceDE w:val="0"/>
        <w:autoSpaceDN w:val="0"/>
        <w:adjustRightInd w:val="0"/>
        <w:snapToGrid w:val="0"/>
        <w:rPr>
          <w:rFonts w:ascii="IBM Plex Sans" w:hAnsi="IBM Plex Sans" w:cs="Arial"/>
          <w:sz w:val="20"/>
          <w:szCs w:val="20"/>
          <w:lang w:val="en-GB"/>
        </w:rPr>
      </w:pPr>
    </w:p>
    <w:sectPr w:rsidR="00C610D5" w:rsidRPr="00987586" w:rsidSect="00763CAC">
      <w:headerReference w:type="default" r:id="rId15"/>
      <w:footerReference w:type="default" r:id="rId16"/>
      <w:headerReference w:type="first" r:id="rId17"/>
      <w:footerReference w:type="first" r:id="rId18"/>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lang w:val="en-GB"/>
      </w:rPr>
      <w:drawing>
        <wp:anchor distT="0" distB="0" distL="114300" distR="114300" simplePos="0" relativeHeight="251671552" behindDoc="0" locked="0" layoutInCell="1" allowOverlap="1" wp14:anchorId="11B6919D" wp14:editId="319C1B45">
          <wp:simplePos x="0" y="0"/>
          <wp:positionH relativeFrom="column">
            <wp:posOffset>3280410</wp:posOffset>
          </wp:positionH>
          <wp:positionV relativeFrom="paragraph">
            <wp:posOffset>14605</wp:posOffset>
          </wp:positionV>
          <wp:extent cx="3064510" cy="504825"/>
          <wp:effectExtent l="0" t="0" r="2540" b="9525"/>
          <wp:wrapThrough wrapText="bothSides">
            <wp:wrapPolygon edited="0">
              <wp:start x="7922" y="0"/>
              <wp:lineTo x="0" y="1630"/>
              <wp:lineTo x="0" y="13042"/>
              <wp:lineTo x="537" y="16302"/>
              <wp:lineTo x="8862" y="21192"/>
              <wp:lineTo x="9668" y="21192"/>
              <wp:lineTo x="21484" y="19562"/>
              <wp:lineTo x="21484" y="5706"/>
              <wp:lineTo x="20141" y="4075"/>
              <wp:lineTo x="10473" y="0"/>
              <wp:lineTo x="792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5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v:textbox>
            </v:shape>
          </w:pict>
        </mc:Fallback>
      </mc:AlternateContent>
    </w:r>
    <w:r>
      <w:rPr>
        <w:lang w:val="en-GB"/>
      </w:rPr>
      <w:tab/>
    </w:r>
    <w:r>
      <w:rPr>
        <w:lang w:val="en-GB"/>
      </w:rP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216633" w:rsidR="00F6135D" w:rsidRDefault="00763CAC" w:rsidP="00A35F48">
    <w:pPr>
      <w:pStyle w:val="Fuzeile"/>
      <w:ind w:hanging="1417"/>
      <w:rPr>
        <w:noProof/>
      </w:rPr>
    </w:pPr>
    <w:r>
      <w:rPr>
        <w:noProof/>
        <w:lang w:val="en-GB"/>
      </w:rPr>
      <mc:AlternateContent>
        <mc:Choice Requires="wps">
          <w:drawing>
            <wp:anchor distT="0" distB="0" distL="114300" distR="114300" simplePos="0" relativeHeight="251669504" behindDoc="0" locked="0" layoutInCell="1" allowOverlap="1" wp14:anchorId="3784FA4F" wp14:editId="53EBA0A6">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v:textbox>
              <w10:wrap anchorx="margin"/>
            </v:shape>
          </w:pict>
        </mc:Fallback>
      </mc:AlternateContent>
    </w:r>
    <w:r>
      <w:rPr>
        <w:noProof/>
        <w:lang w:val="en-GB"/>
      </w:rPr>
      <w:drawing>
        <wp:anchor distT="0" distB="0" distL="114300" distR="114300" simplePos="0" relativeHeight="251667456" behindDoc="0" locked="0" layoutInCell="1" allowOverlap="1" wp14:anchorId="11995362" wp14:editId="08C25DA6">
          <wp:simplePos x="0" y="0"/>
          <wp:positionH relativeFrom="column">
            <wp:posOffset>3156585</wp:posOffset>
          </wp:positionH>
          <wp:positionV relativeFrom="paragraph">
            <wp:posOffset>137795</wp:posOffset>
          </wp:positionV>
          <wp:extent cx="3064510" cy="504825"/>
          <wp:effectExtent l="0" t="0" r="2540" b="9525"/>
          <wp:wrapThrough wrapText="bothSides">
            <wp:wrapPolygon edited="0">
              <wp:start x="7922" y="0"/>
              <wp:lineTo x="0" y="1630"/>
              <wp:lineTo x="0" y="13042"/>
              <wp:lineTo x="537" y="16302"/>
              <wp:lineTo x="8862" y="21192"/>
              <wp:lineTo x="9668" y="21192"/>
              <wp:lineTo x="21484" y="19562"/>
              <wp:lineTo x="21484" y="5706"/>
              <wp:lineTo x="20141" y="4075"/>
              <wp:lineTo x="10473" y="0"/>
              <wp:lineTo x="7922"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5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1C8B15A" w:rsidR="00A35F48" w:rsidRPr="00FD48A1" w:rsidRDefault="005210A7" w:rsidP="00FD48A1">
    <w:pPr>
      <w:pStyle w:val="Kopfzeile"/>
      <w:tabs>
        <w:tab w:val="clear" w:pos="9072"/>
        <w:tab w:val="left" w:pos="8940"/>
        <w:tab w:val="right" w:pos="9638"/>
      </w:tabs>
      <w:rPr>
        <w:rFonts w:ascii="IBM Plex Sans" w:hAnsi="IBM Plex Sans"/>
        <w:sz w:val="18"/>
        <w:szCs w:val="18"/>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t xml:space="preserve">                                                                                                                               </w:t>
        </w:r>
        <w:r w:rsidR="00E9058A">
          <w:rPr>
            <w:rFonts w:ascii="IBM Plex Sans" w:hAnsi="IBM Plex Sans"/>
            <w:sz w:val="18"/>
            <w:szCs w:val="18"/>
            <w:lang w:val="en-GB"/>
          </w:rPr>
          <w:t xml:space="preserve">      </w:t>
        </w:r>
        <w:r w:rsidR="00A35F48">
          <w:rPr>
            <w:rFonts w:ascii="IBM Plex Sans" w:hAnsi="IBM Plex Sans"/>
            <w:sz w:val="18"/>
            <w:szCs w:val="18"/>
            <w:lang w:val="en-GB"/>
          </w:rPr>
          <w:t xml:space="preserve">                                  </w:t>
        </w:r>
        <w:r w:rsidR="00E9058A" w:rsidRPr="00E9058A">
          <w:rPr>
            <w:rFonts w:ascii="IBM Plex Sans" w:hAnsi="IBM Plex Sans"/>
            <w:sz w:val="18"/>
            <w:szCs w:val="18"/>
            <w:lang w:val="en-GB"/>
          </w:rPr>
          <w:t>Crunching snow and climbing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A1E82"/>
    <w:rsid w:val="000B5D80"/>
    <w:rsid w:val="000B69CA"/>
    <w:rsid w:val="001777D0"/>
    <w:rsid w:val="001804B9"/>
    <w:rsid w:val="001C5DA6"/>
    <w:rsid w:val="001D7EF4"/>
    <w:rsid w:val="001F6234"/>
    <w:rsid w:val="002177E9"/>
    <w:rsid w:val="0027266C"/>
    <w:rsid w:val="00280589"/>
    <w:rsid w:val="0028419B"/>
    <w:rsid w:val="002960C2"/>
    <w:rsid w:val="002C084D"/>
    <w:rsid w:val="0032156B"/>
    <w:rsid w:val="003957B8"/>
    <w:rsid w:val="003C4517"/>
    <w:rsid w:val="003E76E1"/>
    <w:rsid w:val="004254C0"/>
    <w:rsid w:val="004A264E"/>
    <w:rsid w:val="004B0264"/>
    <w:rsid w:val="004D5C4E"/>
    <w:rsid w:val="004F45FB"/>
    <w:rsid w:val="005210A7"/>
    <w:rsid w:val="00585246"/>
    <w:rsid w:val="005A2931"/>
    <w:rsid w:val="00612A1A"/>
    <w:rsid w:val="00642235"/>
    <w:rsid w:val="0065431F"/>
    <w:rsid w:val="00656360"/>
    <w:rsid w:val="006832DE"/>
    <w:rsid w:val="00695F8A"/>
    <w:rsid w:val="006B1494"/>
    <w:rsid w:val="006B540E"/>
    <w:rsid w:val="00721758"/>
    <w:rsid w:val="00763CAC"/>
    <w:rsid w:val="00765A7C"/>
    <w:rsid w:val="00774623"/>
    <w:rsid w:val="0077705D"/>
    <w:rsid w:val="007A7BD5"/>
    <w:rsid w:val="007E5D52"/>
    <w:rsid w:val="009227F9"/>
    <w:rsid w:val="009612A5"/>
    <w:rsid w:val="00965010"/>
    <w:rsid w:val="00987586"/>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B1E04"/>
    <w:rsid w:val="00CC39BB"/>
    <w:rsid w:val="00D04640"/>
    <w:rsid w:val="00D41D07"/>
    <w:rsid w:val="00DC1ADC"/>
    <w:rsid w:val="00DC4EAD"/>
    <w:rsid w:val="00E14431"/>
    <w:rsid w:val="00E9058A"/>
    <w:rsid w:val="00EC1C82"/>
    <w:rsid w:val="00ED0352"/>
    <w:rsid w:val="00ED0D11"/>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paws.at/"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hermann-meier.de/assets/images/galleries/83/big_1stan_wi_440.jp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antonamarlberg.com/de/home" TargetMode="External"/><Relationship Id="rId11" Type="http://schemas.openxmlformats.org/officeDocument/2006/relationships/hyperlink" Target="https://www.hermann-meier.de/assets/ahm/galleries/166/2074_stan_wi_460.jp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ermann-meier.de/assets/ahm/galleries/166/4323_stan_wi_husky.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tantonamarlberg.com" TargetMode="External"/><Relationship Id="rId14" Type="http://schemas.openxmlformats.org/officeDocument/2006/relationships/hyperlink" Target="https://www.hermann-meier.de/assets/ahm/galleries/166/2074_stan_wi_460.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8</cp:revision>
  <cp:lastPrinted>2020-11-25T06:21:00Z</cp:lastPrinted>
  <dcterms:created xsi:type="dcterms:W3CDTF">2021-11-02T12:45:00Z</dcterms:created>
  <dcterms:modified xsi:type="dcterms:W3CDTF">2021-12-17T10:09:00Z</dcterms:modified>
</cp:coreProperties>
</file>