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E0" w:rsidRDefault="006821E0" w:rsidP="00EA4EB3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de-DE"/>
        </w:rPr>
      </w:pPr>
      <w:r>
        <w:rPr>
          <w:rFonts w:ascii="Georgia" w:eastAsia="Times New Roman" w:hAnsi="Georgia" w:cs="Times New Roman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-467971</wp:posOffset>
            </wp:positionV>
            <wp:extent cx="1509623" cy="44679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PPTA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623" cy="446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D21" w:rsidRPr="006821E0" w:rsidRDefault="00535D48" w:rsidP="00EA4EB3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de-DE"/>
        </w:rPr>
      </w:pPr>
      <w:r w:rsidRPr="006821E0">
        <w:rPr>
          <w:rFonts w:ascii="Georgia" w:eastAsia="Times New Roman" w:hAnsi="Georgia" w:cs="Times New Roman"/>
          <w:b/>
          <w:sz w:val="32"/>
          <w:szCs w:val="32"/>
          <w:lang w:eastAsia="de-DE"/>
        </w:rPr>
        <w:t xml:space="preserve">Wasserweg </w:t>
      </w:r>
      <w:proofErr w:type="spellStart"/>
      <w:r w:rsidRPr="006821E0">
        <w:rPr>
          <w:rFonts w:ascii="Georgia" w:eastAsia="Times New Roman" w:hAnsi="Georgia" w:cs="Times New Roman"/>
          <w:b/>
          <w:sz w:val="32"/>
          <w:szCs w:val="32"/>
          <w:lang w:eastAsia="de-DE"/>
        </w:rPr>
        <w:t>Gschnitztal</w:t>
      </w:r>
      <w:proofErr w:type="spellEnd"/>
      <w:r w:rsidRPr="006821E0">
        <w:rPr>
          <w:rFonts w:ascii="Georgia" w:eastAsia="Times New Roman" w:hAnsi="Georgia" w:cs="Times New Roman"/>
          <w:b/>
          <w:sz w:val="32"/>
          <w:szCs w:val="32"/>
          <w:lang w:eastAsia="de-DE"/>
        </w:rPr>
        <w:t xml:space="preserve"> – ein Themenweg für Familien</w:t>
      </w:r>
    </w:p>
    <w:p w:rsidR="006821E0" w:rsidRPr="006821E0" w:rsidRDefault="006821E0" w:rsidP="00EA4EB3">
      <w:pPr>
        <w:spacing w:after="0" w:line="240" w:lineRule="auto"/>
        <w:rPr>
          <w:rFonts w:ascii="Georgia" w:eastAsia="Times New Roman" w:hAnsi="Georgia" w:cs="Times New Roman"/>
          <w:b/>
          <w:sz w:val="26"/>
          <w:szCs w:val="26"/>
          <w:lang w:eastAsia="de-DE"/>
        </w:rPr>
      </w:pPr>
    </w:p>
    <w:p w:rsidR="00381D21" w:rsidRPr="006821E0" w:rsidRDefault="00381D21" w:rsidP="00EA4EB3">
      <w:pPr>
        <w:spacing w:after="0" w:line="240" w:lineRule="auto"/>
        <w:rPr>
          <w:rFonts w:ascii="Georgia" w:eastAsia="Times New Roman" w:hAnsi="Georgia" w:cs="Times New Roman"/>
          <w:i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i/>
          <w:sz w:val="26"/>
          <w:szCs w:val="26"/>
          <w:lang w:eastAsia="de-DE"/>
        </w:rPr>
        <w:t xml:space="preserve">Am 17.06.2022 wurde im Rahmen </w:t>
      </w:r>
      <w:r w:rsidR="00064CBB" w:rsidRPr="006821E0">
        <w:rPr>
          <w:rFonts w:ascii="Georgia" w:eastAsia="Times New Roman" w:hAnsi="Georgia" w:cs="Times New Roman"/>
          <w:i/>
          <w:sz w:val="26"/>
          <w:szCs w:val="26"/>
          <w:lang w:eastAsia="de-DE"/>
        </w:rPr>
        <w:t>eine</w:t>
      </w:r>
      <w:r w:rsidRPr="006821E0">
        <w:rPr>
          <w:rFonts w:ascii="Georgia" w:eastAsia="Times New Roman" w:hAnsi="Georgia" w:cs="Times New Roman"/>
          <w:i/>
          <w:sz w:val="26"/>
          <w:szCs w:val="26"/>
          <w:lang w:eastAsia="de-DE"/>
        </w:rPr>
        <w:t xml:space="preserve">s 2-tägigen Familienfestes, das vom JUFA-Hotel Wipptal, den Tunnelwelten und dem TVB Wipptal ausgerichtet wurde, der Wasserweg </w:t>
      </w:r>
      <w:proofErr w:type="spellStart"/>
      <w:r w:rsidRPr="006821E0">
        <w:rPr>
          <w:rFonts w:ascii="Georgia" w:eastAsia="Times New Roman" w:hAnsi="Georgia" w:cs="Times New Roman"/>
          <w:i/>
          <w:sz w:val="26"/>
          <w:szCs w:val="26"/>
          <w:lang w:eastAsia="de-DE"/>
        </w:rPr>
        <w:t>Gschnitztal</w:t>
      </w:r>
      <w:proofErr w:type="spellEnd"/>
      <w:r w:rsidRPr="006821E0">
        <w:rPr>
          <w:rFonts w:ascii="Georgia" w:eastAsia="Times New Roman" w:hAnsi="Georgia" w:cs="Times New Roman"/>
          <w:i/>
          <w:sz w:val="26"/>
          <w:szCs w:val="26"/>
          <w:lang w:eastAsia="de-DE"/>
        </w:rPr>
        <w:t xml:space="preserve"> offiziell eröffnet.</w:t>
      </w:r>
    </w:p>
    <w:p w:rsidR="00381D21" w:rsidRPr="006821E0" w:rsidRDefault="00381D21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</w:p>
    <w:p w:rsidR="00381D21" w:rsidRPr="006821E0" w:rsidRDefault="00381D21" w:rsidP="00EA4EB3">
      <w:pPr>
        <w:spacing w:after="0" w:line="240" w:lineRule="auto"/>
        <w:rPr>
          <w:rFonts w:ascii="Georgia" w:eastAsia="Times New Roman" w:hAnsi="Georgia" w:cs="Times New Roman"/>
          <w:b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b/>
          <w:sz w:val="26"/>
          <w:szCs w:val="26"/>
          <w:lang w:eastAsia="de-DE"/>
        </w:rPr>
        <w:t xml:space="preserve">Realisierung über ein </w:t>
      </w:r>
      <w:proofErr w:type="spellStart"/>
      <w:r w:rsidRPr="006821E0">
        <w:rPr>
          <w:rFonts w:ascii="Georgia" w:eastAsia="Times New Roman" w:hAnsi="Georgia" w:cs="Times New Roman"/>
          <w:b/>
          <w:sz w:val="26"/>
          <w:szCs w:val="26"/>
          <w:lang w:eastAsia="de-DE"/>
        </w:rPr>
        <w:t>Interreg</w:t>
      </w:r>
      <w:proofErr w:type="spellEnd"/>
      <w:r w:rsidRPr="006821E0">
        <w:rPr>
          <w:rFonts w:ascii="Georgia" w:eastAsia="Times New Roman" w:hAnsi="Georgia" w:cs="Times New Roman"/>
          <w:b/>
          <w:sz w:val="26"/>
          <w:szCs w:val="26"/>
          <w:lang w:eastAsia="de-DE"/>
        </w:rPr>
        <w:t>-Projekt</w:t>
      </w:r>
    </w:p>
    <w:p w:rsidR="00381D21" w:rsidRPr="006821E0" w:rsidRDefault="00381D21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Der Wasserweg wurde über ein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Interreg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-Projekt realisiert, die Gesamtkosten betragen € 60.</w:t>
      </w:r>
      <w:proofErr w:type="gram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000,--</w:t>
      </w:r>
      <w:proofErr w:type="gram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für das nördliche Wipptal – hier war der TVB Wipptal </w:t>
      </w:r>
      <w:bookmarkStart w:id="0" w:name="_GoBack"/>
      <w:bookmarkEnd w:id="0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Projektträger. Projektpartner im südlichen Wipptal war der Tourismusverein Gossensass, der im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Pflerschtal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einen Wasserweg errichtete.</w:t>
      </w:r>
    </w:p>
    <w:p w:rsidR="00381D21" w:rsidRPr="006821E0" w:rsidRDefault="00381D21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Beim Wasserweg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Gschnitztal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wurde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d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ie bereits bestehende Infrastruktur einbezogen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. S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o wurde zum Beispiel das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Herrenwasserl</w:t>
      </w:r>
      <w:proofErr w:type="spellEnd"/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, das Handkneippbecken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und die kleine Kneippanalge zwischen Trins und Gschnitz saniert. Neue Ruhebänke und Holzliegen laden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an mehreren Stellen zum Rasten und Verweilen ein. D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iese wurden von der Schmiede Amort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aus Matrei 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angefertigt. Beim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Sarnthein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-Wasserfall in Trins wurde eine Aussichtsplattform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angelegt, die auch an heißen Tagen Abkühlung verspricht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.</w:t>
      </w:r>
    </w:p>
    <w:p w:rsidR="00381D21" w:rsidRPr="006821E0" w:rsidRDefault="00381D21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</w:p>
    <w:p w:rsidR="00EA4EB3" w:rsidRPr="006821E0" w:rsidRDefault="00EA4EB3" w:rsidP="00EA4EB3">
      <w:pPr>
        <w:spacing w:after="0" w:line="240" w:lineRule="auto"/>
        <w:rPr>
          <w:rFonts w:ascii="Georgia" w:eastAsia="Times New Roman" w:hAnsi="Georgia" w:cs="Times New Roman"/>
          <w:b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b/>
          <w:sz w:val="26"/>
          <w:szCs w:val="26"/>
          <w:lang w:eastAsia="de-DE"/>
        </w:rPr>
        <w:t xml:space="preserve">Willkommen im Reich von </w:t>
      </w:r>
      <w:proofErr w:type="spellStart"/>
      <w:r w:rsidRPr="006821E0">
        <w:rPr>
          <w:rFonts w:ascii="Georgia" w:eastAsia="Times New Roman" w:hAnsi="Georgia" w:cs="Times New Roman"/>
          <w:b/>
          <w:sz w:val="26"/>
          <w:szCs w:val="26"/>
          <w:lang w:eastAsia="de-DE"/>
        </w:rPr>
        <w:t>Gossy</w:t>
      </w:r>
      <w:proofErr w:type="spellEnd"/>
      <w:r w:rsidRPr="006821E0">
        <w:rPr>
          <w:rFonts w:ascii="Georgia" w:eastAsia="Times New Roman" w:hAnsi="Georgia" w:cs="Times New Roman"/>
          <w:b/>
          <w:sz w:val="26"/>
          <w:szCs w:val="26"/>
          <w:lang w:eastAsia="de-DE"/>
        </w:rPr>
        <w:t xml:space="preserve"> &amp; </w:t>
      </w:r>
      <w:proofErr w:type="spellStart"/>
      <w:r w:rsidRPr="006821E0">
        <w:rPr>
          <w:rFonts w:ascii="Georgia" w:eastAsia="Times New Roman" w:hAnsi="Georgia" w:cs="Times New Roman"/>
          <w:b/>
          <w:sz w:val="26"/>
          <w:szCs w:val="26"/>
          <w:lang w:eastAsia="de-DE"/>
        </w:rPr>
        <w:t>Gschnitzy</w:t>
      </w:r>
      <w:proofErr w:type="spellEnd"/>
      <w:r w:rsidRPr="006821E0">
        <w:rPr>
          <w:rFonts w:ascii="Georgia" w:eastAsia="Times New Roman" w:hAnsi="Georgia" w:cs="Times New Roman"/>
          <w:b/>
          <w:sz w:val="26"/>
          <w:szCs w:val="26"/>
          <w:lang w:eastAsia="de-DE"/>
        </w:rPr>
        <w:t xml:space="preserve"> </w:t>
      </w:r>
    </w:p>
    <w:p w:rsidR="00381D21" w:rsidRPr="006821E0" w:rsidRDefault="00381D21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Mit dem Wasserweg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Gschnitztal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werden v</w:t>
      </w:r>
      <w:r w:rsidR="00535D48" w:rsidRPr="006821E0">
        <w:rPr>
          <w:rFonts w:ascii="Georgia" w:eastAsia="Times New Roman" w:hAnsi="Georgia" w:cs="Times New Roman"/>
          <w:sz w:val="26"/>
          <w:szCs w:val="26"/>
          <w:lang w:eastAsia="de-DE"/>
        </w:rPr>
        <w:t>or allem Familien angesprochen. D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ie Inhalte an den Informationstafeln sind so aufbereitet, dass sie auch für Kinder interessant sind.</w:t>
      </w:r>
    </w:p>
    <w:p w:rsidR="00EA4EB3" w:rsidRPr="006821E0" w:rsidRDefault="00EA4EB3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Die beiden Wassertropfen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Gossy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und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Gschnitzy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</w:t>
      </w:r>
      <w:r w:rsidR="00381D21" w:rsidRPr="006821E0">
        <w:rPr>
          <w:rFonts w:ascii="Georgia" w:eastAsia="Times New Roman" w:hAnsi="Georgia" w:cs="Times New Roman"/>
          <w:sz w:val="26"/>
          <w:szCs w:val="26"/>
          <w:lang w:eastAsia="de-DE"/>
        </w:rPr>
        <w:t>begleiten die Wanderer und Radler entlang des Weges und leiten von einer Station zur nächsten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, dabei wird 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viel Wissenswertes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zum Thema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Wasser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auf spielerische Art und Weise vermittelt, z.B. über die Entstehung der Gletscher in der Eiszeit, über die Lebewesen in Gebirgsbächen und im Landschaftsteich oder die Feuchtwiesen und Quellmoore der </w:t>
      </w:r>
      <w:proofErr w:type="spellStart"/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Trinser</w:t>
      </w:r>
      <w:proofErr w:type="spellEnd"/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Möser. 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Zusätzlich kommt man an zwei abenteuerlichen Spielplätzen vorbei.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Start des Wasserweg</w:t>
      </w:r>
      <w:r w:rsidR="00535D48" w:rsidRPr="006821E0">
        <w:rPr>
          <w:rFonts w:ascii="Georgia" w:eastAsia="Times New Roman" w:hAnsi="Georgia" w:cs="Times New Roman"/>
          <w:sz w:val="26"/>
          <w:szCs w:val="26"/>
          <w:lang w:eastAsia="de-DE"/>
        </w:rPr>
        <w:t>e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s ist an der Talstation der Bergeralm oder a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b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Bahnhof Steinach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(10 Gehminuten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zur Bergeralm). Auch ein Start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ab Trins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>ist möglich. Man wandert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angenehm ohne viel Höhenunterschied </w:t>
      </w:r>
      <w:r w:rsidR="00535D48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zumeist 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entlang des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Gschnitzbachs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auf den Wegen 49 und 50 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bis zum Mühlendorf Gschnitz</w:t>
      </w:r>
      <w:r w:rsidR="00535D48" w:rsidRPr="006821E0">
        <w:rPr>
          <w:rFonts w:ascii="Georgia" w:eastAsia="Times New Roman" w:hAnsi="Georgia" w:cs="Times New Roman"/>
          <w:sz w:val="26"/>
          <w:szCs w:val="26"/>
          <w:lang w:eastAsia="de-DE"/>
        </w:rPr>
        <w:t>.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Insgesamt gibt es entlang des Weges </w:t>
      </w:r>
      <w:r w:rsidR="00535D48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auf ca. 15 km Weglänge 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13 Stationen, die</w:t>
      </w:r>
      <w:r w:rsidR="00532CA0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dem Thema Wasser gewidmet sind. D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ie Info-Tafeln sind an der Rückseite </w:t>
      </w:r>
      <w:r w:rsidR="00535D48" w:rsidRPr="006821E0">
        <w:rPr>
          <w:rFonts w:ascii="Georgia" w:eastAsia="Times New Roman" w:hAnsi="Georgia" w:cs="Times New Roman"/>
          <w:sz w:val="26"/>
          <w:szCs w:val="26"/>
          <w:lang w:eastAsia="de-DE"/>
        </w:rPr>
        <w:t>der neuen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Rastbänke angebracht. Bei jeder Tafel gibt es einen QR-Code, den man über die „Mein </w:t>
      </w:r>
      <w:proofErr w:type="spellStart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Bankerl</w:t>
      </w:r>
      <w:proofErr w:type="spellEnd"/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“ App scannt. Es öffnet sich ein Rätsel, we</w:t>
      </w:r>
      <w:r w:rsidR="00535D48" w:rsidRPr="006821E0">
        <w:rPr>
          <w:rFonts w:ascii="Georgia" w:eastAsia="Times New Roman" w:hAnsi="Georgia" w:cs="Times New Roman"/>
          <w:sz w:val="26"/>
          <w:szCs w:val="26"/>
          <w:lang w:eastAsia="de-DE"/>
        </w:rPr>
        <w:t>r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mindestens 6 Fragen beantwortet, </w:t>
      </w:r>
      <w:r w:rsidR="00535D48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erhält 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eine kleine Überraschung im Mühlendorf Gschnitz</w:t>
      </w:r>
      <w:r w:rsidR="00064CBB"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 oder im Büro des TVB Wipptal in Steinach</w:t>
      </w: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.</w:t>
      </w:r>
    </w:p>
    <w:p w:rsidR="006821E0" w:rsidRDefault="006821E0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</w:p>
    <w:p w:rsidR="00532CA0" w:rsidRPr="006821E0" w:rsidRDefault="00532CA0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>Flyer mit Routenverlauf sind im TVB Wipptal im Rathaus Steinach erhältlich.</w:t>
      </w:r>
    </w:p>
    <w:p w:rsidR="00532CA0" w:rsidRPr="006821E0" w:rsidRDefault="00532CA0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  <w:r w:rsidRPr="006821E0">
        <w:rPr>
          <w:rFonts w:ascii="Georgia" w:eastAsia="Times New Roman" w:hAnsi="Georgia" w:cs="Times New Roman"/>
          <w:sz w:val="26"/>
          <w:szCs w:val="26"/>
          <w:lang w:eastAsia="de-DE"/>
        </w:rPr>
        <w:t xml:space="preserve">Weitere Infos: </w:t>
      </w:r>
      <w:hyperlink r:id="rId5" w:history="1">
        <w:r w:rsidRPr="006821E0">
          <w:rPr>
            <w:rStyle w:val="Hyperlink"/>
            <w:rFonts w:ascii="Georgia" w:eastAsia="Times New Roman" w:hAnsi="Georgia" w:cs="Times New Roman"/>
            <w:sz w:val="26"/>
            <w:szCs w:val="26"/>
            <w:lang w:eastAsia="de-DE"/>
          </w:rPr>
          <w:t>www.wipptal.at/karte</w:t>
        </w:r>
      </w:hyperlink>
    </w:p>
    <w:p w:rsidR="00532CA0" w:rsidRPr="006821E0" w:rsidRDefault="00532CA0" w:rsidP="00EA4EB3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de-DE"/>
        </w:rPr>
      </w:pPr>
    </w:p>
    <w:sectPr w:rsidR="00532CA0" w:rsidRPr="00682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B3"/>
    <w:rsid w:val="00064CBB"/>
    <w:rsid w:val="00381D21"/>
    <w:rsid w:val="004801D0"/>
    <w:rsid w:val="00532CA0"/>
    <w:rsid w:val="00535D48"/>
    <w:rsid w:val="006821E0"/>
    <w:rsid w:val="00E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CB1B"/>
  <w15:chartTrackingRefBased/>
  <w15:docId w15:val="{DC7E1949-DCBF-4EF6-866D-C1C8033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esourcesheetexpandedtext-sc-10h5z5t-4">
    <w:name w:val="resourcesheet__expandedtext-sc-10h5z5t-4"/>
    <w:basedOn w:val="Absatz-Standardschriftart"/>
    <w:rsid w:val="00EA4EB3"/>
  </w:style>
  <w:style w:type="character" w:styleId="Hyperlink">
    <w:name w:val="Hyperlink"/>
    <w:basedOn w:val="Absatz-Standardschriftart"/>
    <w:uiPriority w:val="99"/>
    <w:unhideWhenUsed/>
    <w:rsid w:val="00532CA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pptal.at/kar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Tourismusverband Wipptal</dc:creator>
  <cp:keywords/>
  <dc:description/>
  <cp:lastModifiedBy>Tourismusverband Wipptal</cp:lastModifiedBy>
  <cp:revision>2</cp:revision>
  <cp:lastPrinted>2022-06-20T06:02:00Z</cp:lastPrinted>
  <dcterms:created xsi:type="dcterms:W3CDTF">2022-06-20T10:01:00Z</dcterms:created>
  <dcterms:modified xsi:type="dcterms:W3CDTF">2022-06-20T10:01:00Z</dcterms:modified>
</cp:coreProperties>
</file>