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238E56" w14:textId="6E6EAF6B" w:rsidR="00946879" w:rsidRPr="00946879" w:rsidRDefault="005D566B" w:rsidP="00946879">
      <w:pPr>
        <w:autoSpaceDE w:val="0"/>
        <w:autoSpaceDN w:val="0"/>
        <w:adjustRightInd w:val="0"/>
        <w:spacing w:line="276" w:lineRule="auto"/>
        <w:jc w:val="center"/>
        <w:rPr>
          <w:rFonts w:ascii="Crimson Text" w:hAnsi="Crimson Text" w:cs="Arial"/>
          <w:i/>
          <w:iCs/>
          <w:color w:val="005587"/>
          <w:sz w:val="52"/>
          <w:szCs w:val="54"/>
        </w:rPr>
      </w:pPr>
      <w:r>
        <w:rPr>
          <w:rFonts w:ascii="Crimson Text" w:hAnsi="Crimson Text" w:cs="Arial"/>
          <w:i/>
          <w:iCs/>
          <w:color w:val="005587"/>
          <w:sz w:val="52"/>
          <w:szCs w:val="54"/>
        </w:rPr>
        <w:t>Echt klassisch – echt begeisternd</w:t>
      </w:r>
    </w:p>
    <w:p w14:paraId="459FA20E" w14:textId="1F6130A1" w:rsidR="00E67859" w:rsidRDefault="005D566B" w:rsidP="00B9254A">
      <w:pPr>
        <w:pStyle w:val="StandardWeb"/>
        <w:spacing w:line="276" w:lineRule="auto"/>
        <w:jc w:val="center"/>
        <w:rPr>
          <w:rFonts w:ascii="Neutraface 2 Text Book" w:eastAsiaTheme="minorHAnsi" w:hAnsi="Neutraface 2 Text Book" w:cs="Arial"/>
          <w:sz w:val="22"/>
          <w:szCs w:val="22"/>
          <w:lang w:val="de-AT" w:eastAsia="de-AT"/>
        </w:rPr>
      </w:pPr>
      <w:r>
        <w:rPr>
          <w:rFonts w:ascii="Neutraface 2 Text Book" w:eastAsiaTheme="minorHAnsi" w:hAnsi="Neutraface 2 Text Book" w:cs="Arial"/>
          <w:b/>
          <w:sz w:val="28"/>
          <w:szCs w:val="22"/>
          <w:lang w:val="de-AT" w:eastAsia="de-AT"/>
        </w:rPr>
        <w:t>Seefelder Musiktage sind ein „</w:t>
      </w:r>
      <w:proofErr w:type="spellStart"/>
      <w:r>
        <w:rPr>
          <w:rFonts w:ascii="Neutraface 2 Text Book" w:eastAsiaTheme="minorHAnsi" w:hAnsi="Neutraface 2 Text Book" w:cs="Arial"/>
          <w:b/>
          <w:sz w:val="28"/>
          <w:szCs w:val="22"/>
          <w:lang w:val="de-AT" w:eastAsia="de-AT"/>
        </w:rPr>
        <w:t>Rising</w:t>
      </w:r>
      <w:proofErr w:type="spellEnd"/>
      <w:r>
        <w:rPr>
          <w:rFonts w:ascii="Neutraface 2 Text Book" w:eastAsiaTheme="minorHAnsi" w:hAnsi="Neutraface 2 Text Book" w:cs="Arial"/>
          <w:b/>
          <w:sz w:val="28"/>
          <w:szCs w:val="22"/>
          <w:lang w:val="de-AT" w:eastAsia="de-AT"/>
        </w:rPr>
        <w:t xml:space="preserve"> Star“ am europäischen Festivalhimmel</w:t>
      </w:r>
    </w:p>
    <w:p w14:paraId="2EB18219" w14:textId="77777777" w:rsidR="00F65DBB" w:rsidRDefault="00F65DBB" w:rsidP="005D566B">
      <w:pPr>
        <w:pStyle w:val="StandardWeb"/>
        <w:spacing w:line="276"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noProof/>
          <w:sz w:val="22"/>
          <w:szCs w:val="22"/>
          <w:lang w:val="de-AT" w:eastAsia="de-AT"/>
        </w:rPr>
        <w:drawing>
          <wp:inline distT="0" distB="0" distL="0" distR="0" wp14:anchorId="5ABCB5B4" wp14:editId="2DBD900C">
            <wp:extent cx="5753100" cy="32385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1F6CA63A" w14:textId="149885FC" w:rsidR="005D566B" w:rsidRPr="00F65DBB" w:rsidRDefault="00F65DBB" w:rsidP="005D566B">
      <w:pPr>
        <w:pStyle w:val="StandardWeb"/>
        <w:spacing w:line="276"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b/>
          <w:bCs/>
          <w:sz w:val="22"/>
          <w:szCs w:val="22"/>
          <w:lang w:val="de-AT" w:eastAsia="de-AT"/>
        </w:rPr>
        <w:br/>
      </w:r>
      <w:r w:rsidR="005D566B" w:rsidRPr="005D566B">
        <w:rPr>
          <w:rFonts w:ascii="Neutraface 2 Text Book" w:eastAsiaTheme="minorHAnsi" w:hAnsi="Neutraface 2 Text Book" w:cs="Arial"/>
          <w:b/>
          <w:bCs/>
          <w:sz w:val="22"/>
          <w:szCs w:val="22"/>
          <w:lang w:val="de-AT" w:eastAsia="de-AT"/>
        </w:rPr>
        <w:t>Die 14. Musiktage in Seefeld sind Geschichte. Von 2. bis 20. August hatte der „</w:t>
      </w:r>
      <w:proofErr w:type="spellStart"/>
      <w:r w:rsidR="005D566B" w:rsidRPr="005D566B">
        <w:rPr>
          <w:rFonts w:ascii="Neutraface 2 Text Book" w:eastAsiaTheme="minorHAnsi" w:hAnsi="Neutraface 2 Text Book" w:cs="Arial"/>
          <w:b/>
          <w:bCs/>
          <w:sz w:val="22"/>
          <w:szCs w:val="22"/>
          <w:lang w:val="de-AT" w:eastAsia="de-AT"/>
        </w:rPr>
        <w:t>Rising</w:t>
      </w:r>
      <w:proofErr w:type="spellEnd"/>
      <w:r w:rsidR="005D566B" w:rsidRPr="005D566B">
        <w:rPr>
          <w:rFonts w:ascii="Neutraface 2 Text Book" w:eastAsiaTheme="minorHAnsi" w:hAnsi="Neutraface 2 Text Book" w:cs="Arial"/>
          <w:b/>
          <w:bCs/>
          <w:sz w:val="22"/>
          <w:szCs w:val="22"/>
          <w:lang w:val="de-AT" w:eastAsia="de-AT"/>
        </w:rPr>
        <w:t xml:space="preserve"> Star“ am europäischen Festivalhimmel die Plateaugemeinde mit klassischen Klängen auf allerhöchstem Niveau erfüllt. Insgesamt acht Konzerte begeisterten das Publikum und gaben gleichsam Einblick, was Gründer und Organisator </w:t>
      </w:r>
      <w:proofErr w:type="spellStart"/>
      <w:r w:rsidR="005D566B" w:rsidRPr="005D566B">
        <w:rPr>
          <w:rFonts w:ascii="Neutraface 2 Text Book" w:eastAsiaTheme="minorHAnsi" w:hAnsi="Neutraface 2 Text Book" w:cs="Arial"/>
          <w:b/>
          <w:bCs/>
          <w:sz w:val="22"/>
          <w:szCs w:val="22"/>
          <w:lang w:val="de-AT" w:eastAsia="de-AT"/>
        </w:rPr>
        <w:t>Rudens</w:t>
      </w:r>
      <w:proofErr w:type="spellEnd"/>
      <w:r w:rsidR="005D566B" w:rsidRPr="005D566B">
        <w:rPr>
          <w:rFonts w:ascii="Neutraface 2 Text Book" w:eastAsiaTheme="minorHAnsi" w:hAnsi="Neutraface 2 Text Book" w:cs="Arial"/>
          <w:b/>
          <w:bCs/>
          <w:sz w:val="22"/>
          <w:szCs w:val="22"/>
          <w:lang w:val="de-AT" w:eastAsia="de-AT"/>
        </w:rPr>
        <w:t xml:space="preserve"> Turku und sein Team alljährlich für die </w:t>
      </w:r>
      <w:proofErr w:type="spellStart"/>
      <w:proofErr w:type="gramStart"/>
      <w:r w:rsidR="005D566B" w:rsidRPr="005D566B">
        <w:rPr>
          <w:rFonts w:ascii="Neutraface 2 Text Book" w:eastAsiaTheme="minorHAnsi" w:hAnsi="Neutraface 2 Text Book" w:cs="Arial"/>
          <w:b/>
          <w:bCs/>
          <w:sz w:val="22"/>
          <w:szCs w:val="22"/>
          <w:lang w:val="de-AT" w:eastAsia="de-AT"/>
        </w:rPr>
        <w:t>Student:innen</w:t>
      </w:r>
      <w:proofErr w:type="spellEnd"/>
      <w:proofErr w:type="gramEnd"/>
      <w:r w:rsidR="005D566B" w:rsidRPr="005D566B">
        <w:rPr>
          <w:rFonts w:ascii="Neutraface 2 Text Book" w:eastAsiaTheme="minorHAnsi" w:hAnsi="Neutraface 2 Text Book" w:cs="Arial"/>
          <w:b/>
          <w:bCs/>
          <w:sz w:val="22"/>
          <w:szCs w:val="22"/>
          <w:lang w:val="de-AT" w:eastAsia="de-AT"/>
        </w:rPr>
        <w:t xml:space="preserve"> auf die Beine stellen.</w:t>
      </w:r>
    </w:p>
    <w:p w14:paraId="2631BE9D" w14:textId="7C8089C4" w:rsidR="005D566B" w:rsidRPr="005D566B" w:rsidRDefault="005D566B" w:rsidP="005D566B">
      <w:pPr>
        <w:pStyle w:val="StandardWeb"/>
        <w:spacing w:line="276" w:lineRule="auto"/>
        <w:jc w:val="both"/>
        <w:rPr>
          <w:rFonts w:ascii="Neutraface 2 Text Book" w:eastAsiaTheme="minorHAnsi" w:hAnsi="Neutraface 2 Text Book" w:cs="Arial"/>
          <w:sz w:val="22"/>
          <w:szCs w:val="22"/>
          <w:lang w:val="de-AT" w:eastAsia="de-AT"/>
        </w:rPr>
      </w:pPr>
      <w:r w:rsidRPr="005D566B">
        <w:rPr>
          <w:rFonts w:ascii="Neutraface 2 Text Book" w:eastAsiaTheme="minorHAnsi" w:hAnsi="Neutraface 2 Text Book" w:cs="Arial"/>
          <w:sz w:val="22"/>
          <w:szCs w:val="22"/>
          <w:lang w:val="de-AT" w:eastAsia="de-AT"/>
        </w:rPr>
        <w:t>„</w:t>
      </w:r>
      <w:proofErr w:type="spellStart"/>
      <w:r w:rsidRPr="005D566B">
        <w:rPr>
          <w:rFonts w:ascii="Neutraface 2 Text Book" w:eastAsiaTheme="minorHAnsi" w:hAnsi="Neutraface 2 Text Book" w:cs="Arial"/>
          <w:sz w:val="22"/>
          <w:szCs w:val="22"/>
          <w:lang w:val="de-AT" w:eastAsia="de-AT"/>
        </w:rPr>
        <w:t>Rudens</w:t>
      </w:r>
      <w:proofErr w:type="spellEnd"/>
      <w:r w:rsidRPr="005D566B">
        <w:rPr>
          <w:rFonts w:ascii="Neutraface 2 Text Book" w:eastAsiaTheme="minorHAnsi" w:hAnsi="Neutraface 2 Text Book" w:cs="Arial"/>
          <w:sz w:val="22"/>
          <w:szCs w:val="22"/>
          <w:lang w:val="de-AT" w:eastAsia="de-AT"/>
        </w:rPr>
        <w:t xml:space="preserve"> Turku hat mit unermüdlicher Leidenschaft und Energie geradezu eine Pilgerstätte für junge Stud</w:t>
      </w:r>
      <w:r w:rsidR="00F05239">
        <w:rPr>
          <w:rFonts w:ascii="Neutraface 2 Text Book" w:eastAsiaTheme="minorHAnsi" w:hAnsi="Neutraface 2 Text Book" w:cs="Arial"/>
          <w:sz w:val="22"/>
          <w:szCs w:val="22"/>
          <w:lang w:val="de-AT" w:eastAsia="de-AT"/>
        </w:rPr>
        <w:t>ierende</w:t>
      </w:r>
      <w:r w:rsidRPr="005D566B">
        <w:rPr>
          <w:rFonts w:ascii="Neutraface 2 Text Book" w:eastAsiaTheme="minorHAnsi" w:hAnsi="Neutraface 2 Text Book" w:cs="Arial"/>
          <w:sz w:val="22"/>
          <w:szCs w:val="22"/>
          <w:lang w:val="de-AT" w:eastAsia="de-AT"/>
        </w:rPr>
        <w:t xml:space="preserve"> aufgebaut, wo die besten Professoren Europas mit Geduld und Inspiration ihr Wissen und Können an die nächste Generation weitergeben“, schwärmt sein Kollege Prof. Malte </w:t>
      </w:r>
      <w:proofErr w:type="spellStart"/>
      <w:r w:rsidRPr="005D566B">
        <w:rPr>
          <w:rFonts w:ascii="Neutraface 2 Text Book" w:eastAsiaTheme="minorHAnsi" w:hAnsi="Neutraface 2 Text Book" w:cs="Arial"/>
          <w:sz w:val="22"/>
          <w:szCs w:val="22"/>
          <w:lang w:val="de-AT" w:eastAsia="de-AT"/>
        </w:rPr>
        <w:t>Refardt</w:t>
      </w:r>
      <w:proofErr w:type="spellEnd"/>
      <w:r w:rsidRPr="005D566B">
        <w:rPr>
          <w:rFonts w:ascii="Neutraface 2 Text Book" w:eastAsiaTheme="minorHAnsi" w:hAnsi="Neutraface 2 Text Book" w:cs="Arial"/>
          <w:sz w:val="22"/>
          <w:szCs w:val="22"/>
          <w:lang w:val="de-AT" w:eastAsia="de-AT"/>
        </w:rPr>
        <w:t>, der</w:t>
      </w:r>
      <w:r>
        <w:rPr>
          <w:rFonts w:ascii="Neutraface 2 Text Book" w:eastAsiaTheme="minorHAnsi" w:hAnsi="Neutraface 2 Text Book" w:cs="Arial"/>
          <w:sz w:val="22"/>
          <w:szCs w:val="22"/>
          <w:lang w:val="de-AT" w:eastAsia="de-AT"/>
        </w:rPr>
        <w:t xml:space="preserve">, weltweit einer des besten seines Faches, </w:t>
      </w:r>
      <w:r w:rsidRPr="005D566B">
        <w:rPr>
          <w:rFonts w:ascii="Neutraface 2 Text Book" w:eastAsiaTheme="minorHAnsi" w:hAnsi="Neutraface 2 Text Book" w:cs="Arial"/>
          <w:sz w:val="22"/>
          <w:szCs w:val="22"/>
          <w:lang w:val="de-AT" w:eastAsia="de-AT"/>
        </w:rPr>
        <w:t xml:space="preserve">seit 10 Jahren als Dozent für Fagott bei den Musiktagen mitwirkt. Was 2009 mit einem Lehrer und sechs </w:t>
      </w:r>
      <w:proofErr w:type="spellStart"/>
      <w:proofErr w:type="gramStart"/>
      <w:r w:rsidRPr="005D566B">
        <w:rPr>
          <w:rFonts w:ascii="Neutraface 2 Text Book" w:eastAsiaTheme="minorHAnsi" w:hAnsi="Neutraface 2 Text Book" w:cs="Arial"/>
          <w:sz w:val="22"/>
          <w:szCs w:val="22"/>
          <w:lang w:val="de-AT" w:eastAsia="de-AT"/>
        </w:rPr>
        <w:t>Student:innen</w:t>
      </w:r>
      <w:proofErr w:type="spellEnd"/>
      <w:proofErr w:type="gramEnd"/>
      <w:r w:rsidRPr="005D566B">
        <w:rPr>
          <w:rFonts w:ascii="Neutraface 2 Text Book" w:eastAsiaTheme="minorHAnsi" w:hAnsi="Neutraface 2 Text Book" w:cs="Arial"/>
          <w:sz w:val="22"/>
          <w:szCs w:val="22"/>
          <w:lang w:val="de-AT" w:eastAsia="de-AT"/>
        </w:rPr>
        <w:t xml:space="preserve"> begann</w:t>
      </w:r>
      <w:r w:rsidR="00F05239">
        <w:rPr>
          <w:rFonts w:ascii="Neutraface 2 Text Book" w:eastAsiaTheme="minorHAnsi" w:hAnsi="Neutraface 2 Text Book" w:cs="Arial"/>
          <w:sz w:val="22"/>
          <w:szCs w:val="22"/>
          <w:lang w:val="de-AT" w:eastAsia="de-AT"/>
        </w:rPr>
        <w:t>,</w:t>
      </w:r>
      <w:r w:rsidRPr="005D566B">
        <w:rPr>
          <w:rFonts w:ascii="Neutraface 2 Text Book" w:eastAsiaTheme="minorHAnsi" w:hAnsi="Neutraface 2 Text Book" w:cs="Arial"/>
          <w:sz w:val="22"/>
          <w:szCs w:val="22"/>
          <w:lang w:val="de-AT" w:eastAsia="de-AT"/>
        </w:rPr>
        <w:t xml:space="preserve"> hat 2022 mit 20 </w:t>
      </w:r>
      <w:proofErr w:type="spellStart"/>
      <w:r w:rsidRPr="005D566B">
        <w:rPr>
          <w:rFonts w:ascii="Neutraface 2 Text Book" w:eastAsiaTheme="minorHAnsi" w:hAnsi="Neutraface 2 Text Book" w:cs="Arial"/>
          <w:sz w:val="22"/>
          <w:szCs w:val="22"/>
          <w:lang w:val="de-AT" w:eastAsia="de-AT"/>
        </w:rPr>
        <w:t>Dozent:innen</w:t>
      </w:r>
      <w:proofErr w:type="spellEnd"/>
      <w:r w:rsidRPr="005D566B">
        <w:rPr>
          <w:rFonts w:ascii="Neutraface 2 Text Book" w:eastAsiaTheme="minorHAnsi" w:hAnsi="Neutraface 2 Text Book" w:cs="Arial"/>
          <w:sz w:val="22"/>
          <w:szCs w:val="22"/>
          <w:lang w:val="de-AT" w:eastAsia="de-AT"/>
        </w:rPr>
        <w:t xml:space="preserve"> und 120 </w:t>
      </w:r>
      <w:proofErr w:type="spellStart"/>
      <w:r w:rsidRPr="005D566B">
        <w:rPr>
          <w:rFonts w:ascii="Neutraface 2 Text Book" w:eastAsiaTheme="minorHAnsi" w:hAnsi="Neutraface 2 Text Book" w:cs="Arial"/>
          <w:sz w:val="22"/>
          <w:szCs w:val="22"/>
          <w:lang w:val="de-AT" w:eastAsia="de-AT"/>
        </w:rPr>
        <w:t>Nachwuchsmusiker:innen</w:t>
      </w:r>
      <w:proofErr w:type="spellEnd"/>
      <w:r w:rsidRPr="005D566B">
        <w:rPr>
          <w:rFonts w:ascii="Neutraface 2 Text Book" w:eastAsiaTheme="minorHAnsi" w:hAnsi="Neutraface 2 Text Book" w:cs="Arial"/>
          <w:sz w:val="22"/>
          <w:szCs w:val="22"/>
          <w:lang w:val="de-AT" w:eastAsia="de-AT"/>
        </w:rPr>
        <w:t xml:space="preserve"> Erfolgsgeschichte geschrieben. Auch für die Region</w:t>
      </w:r>
      <w:r w:rsidR="00F05239">
        <w:rPr>
          <w:rFonts w:ascii="Neutraface 2 Text Book" w:eastAsiaTheme="minorHAnsi" w:hAnsi="Neutraface 2 Text Book" w:cs="Arial"/>
          <w:sz w:val="22"/>
          <w:szCs w:val="22"/>
          <w:lang w:val="de-AT" w:eastAsia="de-AT"/>
        </w:rPr>
        <w:t xml:space="preserve"> Seefeld</w:t>
      </w:r>
      <w:r w:rsidRPr="005D566B">
        <w:rPr>
          <w:rFonts w:ascii="Neutraface 2 Text Book" w:eastAsiaTheme="minorHAnsi" w:hAnsi="Neutraface 2 Text Book" w:cs="Arial"/>
          <w:sz w:val="22"/>
          <w:szCs w:val="22"/>
          <w:lang w:val="de-AT" w:eastAsia="de-AT"/>
        </w:rPr>
        <w:t>: Rund 1000 Übernachtung</w:t>
      </w:r>
      <w:r w:rsidR="00F05239">
        <w:rPr>
          <w:rFonts w:ascii="Neutraface 2 Text Book" w:eastAsiaTheme="minorHAnsi" w:hAnsi="Neutraface 2 Text Book" w:cs="Arial"/>
          <w:sz w:val="22"/>
          <w:szCs w:val="22"/>
          <w:lang w:val="de-AT" w:eastAsia="de-AT"/>
        </w:rPr>
        <w:t>en</w:t>
      </w:r>
      <w:r w:rsidRPr="005D566B">
        <w:rPr>
          <w:rFonts w:ascii="Neutraface 2 Text Book" w:eastAsiaTheme="minorHAnsi" w:hAnsi="Neutraface 2 Text Book" w:cs="Arial"/>
          <w:sz w:val="22"/>
          <w:szCs w:val="22"/>
          <w:lang w:val="de-AT" w:eastAsia="de-AT"/>
        </w:rPr>
        <w:t xml:space="preserve"> wurden allein heuer generiert.</w:t>
      </w:r>
    </w:p>
    <w:p w14:paraId="5D6A41B5" w14:textId="3A58D1FD" w:rsidR="005D566B" w:rsidRPr="005D566B" w:rsidRDefault="005D566B" w:rsidP="005D566B">
      <w:pPr>
        <w:pStyle w:val="StandardWeb"/>
        <w:spacing w:line="276" w:lineRule="auto"/>
        <w:jc w:val="both"/>
        <w:rPr>
          <w:rFonts w:ascii="Neutraface 2 Text Book" w:eastAsiaTheme="minorHAnsi" w:hAnsi="Neutraface 2 Text Book" w:cs="Arial"/>
          <w:sz w:val="22"/>
          <w:szCs w:val="22"/>
          <w:lang w:val="de-AT" w:eastAsia="de-AT"/>
        </w:rPr>
      </w:pPr>
      <w:r w:rsidRPr="005D566B">
        <w:rPr>
          <w:rFonts w:ascii="Neutraface 2 Text Book" w:eastAsiaTheme="minorHAnsi" w:hAnsi="Neutraface 2 Text Book" w:cs="Arial"/>
          <w:sz w:val="22"/>
          <w:szCs w:val="22"/>
          <w:lang w:val="de-AT" w:eastAsia="de-AT"/>
        </w:rPr>
        <w:lastRenderedPageBreak/>
        <w:t xml:space="preserve">Während für Gäste und Einheimische vor allem die großen Konzerte – 2022 beginnend mit der traditionellen Night </w:t>
      </w:r>
      <w:proofErr w:type="spellStart"/>
      <w:r w:rsidRPr="005D566B">
        <w:rPr>
          <w:rFonts w:ascii="Neutraface 2 Text Book" w:eastAsiaTheme="minorHAnsi" w:hAnsi="Neutraface 2 Text Book" w:cs="Arial"/>
          <w:sz w:val="22"/>
          <w:szCs w:val="22"/>
          <w:lang w:val="de-AT" w:eastAsia="de-AT"/>
        </w:rPr>
        <w:t>of</w:t>
      </w:r>
      <w:proofErr w:type="spellEnd"/>
      <w:r w:rsidRPr="005D566B">
        <w:rPr>
          <w:rFonts w:ascii="Neutraface 2 Text Book" w:eastAsiaTheme="minorHAnsi" w:hAnsi="Neutraface 2 Text Book" w:cs="Arial"/>
          <w:sz w:val="22"/>
          <w:szCs w:val="22"/>
          <w:lang w:val="de-AT" w:eastAsia="de-AT"/>
        </w:rPr>
        <w:t xml:space="preserve"> Classic</w:t>
      </w:r>
      <w:r w:rsidR="00F05239">
        <w:rPr>
          <w:rFonts w:ascii="Neutraface 2 Text Book" w:eastAsiaTheme="minorHAnsi" w:hAnsi="Neutraface 2 Text Book" w:cs="Arial"/>
          <w:sz w:val="22"/>
          <w:szCs w:val="22"/>
          <w:lang w:val="de-AT" w:eastAsia="de-AT"/>
        </w:rPr>
        <w:t>s</w:t>
      </w:r>
      <w:r w:rsidRPr="005D566B">
        <w:rPr>
          <w:rFonts w:ascii="Neutraface 2 Text Book" w:eastAsiaTheme="minorHAnsi" w:hAnsi="Neutraface 2 Text Book" w:cs="Arial"/>
          <w:sz w:val="22"/>
          <w:szCs w:val="22"/>
          <w:lang w:val="de-AT" w:eastAsia="de-AT"/>
        </w:rPr>
        <w:t xml:space="preserve"> über einen fulminanten ersten Opernabend bis hin zu einem Konzert für Klavier und Kontrabass sowie einem Kirchenkonzert für Trompete und Fagott – ein besonderes Highlight des Sommer sind, sind es für die Stud</w:t>
      </w:r>
      <w:r w:rsidR="00F05239">
        <w:rPr>
          <w:rFonts w:ascii="Neutraface 2 Text Book" w:eastAsiaTheme="minorHAnsi" w:hAnsi="Neutraface 2 Text Book" w:cs="Arial"/>
          <w:sz w:val="22"/>
          <w:szCs w:val="22"/>
          <w:lang w:val="de-AT" w:eastAsia="de-AT"/>
        </w:rPr>
        <w:t xml:space="preserve">ierenden </w:t>
      </w:r>
      <w:r w:rsidRPr="005D566B">
        <w:rPr>
          <w:rFonts w:ascii="Neutraface 2 Text Book" w:eastAsiaTheme="minorHAnsi" w:hAnsi="Neutraface 2 Text Book" w:cs="Arial"/>
          <w:sz w:val="22"/>
          <w:szCs w:val="22"/>
          <w:lang w:val="de-AT" w:eastAsia="de-AT"/>
        </w:rPr>
        <w:t>die vielen Stunden, die sie mit den besten Professoren der europäischen Klassikszene verbringen können</w:t>
      </w:r>
      <w:r w:rsidR="00F65DBB">
        <w:rPr>
          <w:rFonts w:ascii="Neutraface 2 Text Book" w:eastAsiaTheme="minorHAnsi" w:hAnsi="Neutraface 2 Text Book" w:cs="Arial"/>
          <w:sz w:val="22"/>
          <w:szCs w:val="22"/>
          <w:lang w:val="de-AT" w:eastAsia="de-AT"/>
        </w:rPr>
        <w:t>,</w:t>
      </w:r>
      <w:r w:rsidRPr="005D566B">
        <w:rPr>
          <w:rFonts w:ascii="Neutraface 2 Text Book" w:eastAsiaTheme="minorHAnsi" w:hAnsi="Neutraface 2 Text Book" w:cs="Arial"/>
          <w:sz w:val="22"/>
          <w:szCs w:val="22"/>
          <w:lang w:val="de-AT" w:eastAsia="de-AT"/>
        </w:rPr>
        <w:t xml:space="preserve"> sowie ihre Abschlusskonzerte.</w:t>
      </w:r>
    </w:p>
    <w:p w14:paraId="5067B131" w14:textId="4D848DA2" w:rsidR="005D566B" w:rsidRPr="005D566B" w:rsidRDefault="005D566B" w:rsidP="005D566B">
      <w:pPr>
        <w:pStyle w:val="StandardWeb"/>
        <w:spacing w:line="276" w:lineRule="auto"/>
        <w:jc w:val="both"/>
        <w:rPr>
          <w:rFonts w:ascii="Neutraface 2 Text Book" w:eastAsiaTheme="minorHAnsi" w:hAnsi="Neutraface 2 Text Book" w:cs="Arial"/>
          <w:sz w:val="22"/>
          <w:szCs w:val="22"/>
          <w:lang w:val="de-AT" w:eastAsia="de-AT"/>
        </w:rPr>
      </w:pPr>
      <w:r w:rsidRPr="005D566B">
        <w:rPr>
          <w:rFonts w:ascii="Neutraface 2 Text Book" w:eastAsiaTheme="minorHAnsi" w:hAnsi="Neutraface 2 Text Book" w:cs="Arial"/>
          <w:sz w:val="22"/>
          <w:szCs w:val="22"/>
          <w:lang w:val="de-AT" w:eastAsia="de-AT"/>
        </w:rPr>
        <w:t>„Seefeld ist mein persönlicher Schatz, die Zeit hier meine Meditation, um wieder auf den richtigen Weg in der Musik zu kommen“, fasst die Griechin Athina Rehse ihre Begeisterung für die Musiktage zusammen. Die Berufsmusikerin ist Schülerin der ersten Stunde und seither den Musiktagen treu geblieben. Viele kommen wieder, die meisten, weil sie die Ruhe a</w:t>
      </w:r>
      <w:r w:rsidR="00F05239">
        <w:rPr>
          <w:rFonts w:ascii="Neutraface 2 Text Book" w:eastAsiaTheme="minorHAnsi" w:hAnsi="Neutraface 2 Text Book" w:cs="Arial"/>
          <w:sz w:val="22"/>
          <w:szCs w:val="22"/>
          <w:lang w:val="de-AT" w:eastAsia="de-AT"/>
        </w:rPr>
        <w:t>uf Tirols</w:t>
      </w:r>
      <w:r w:rsidRPr="005D566B">
        <w:rPr>
          <w:rFonts w:ascii="Neutraface 2 Text Book" w:eastAsiaTheme="minorHAnsi" w:hAnsi="Neutraface 2 Text Book" w:cs="Arial"/>
          <w:sz w:val="22"/>
          <w:szCs w:val="22"/>
          <w:lang w:val="de-AT" w:eastAsia="de-AT"/>
        </w:rPr>
        <w:t xml:space="preserve"> Hochplateau und die ausgezeichneten Möglichkeiten zum Üben in Seefeld schätzen. „2017 hat mich die Landschaft umgehauen“, erinnert sich der Ukrainer Mark </w:t>
      </w:r>
      <w:proofErr w:type="spellStart"/>
      <w:r w:rsidRPr="005D566B">
        <w:rPr>
          <w:rFonts w:ascii="Neutraface 2 Text Book" w:eastAsiaTheme="minorHAnsi" w:hAnsi="Neutraface 2 Text Book" w:cs="Arial"/>
          <w:sz w:val="22"/>
          <w:szCs w:val="22"/>
          <w:lang w:val="de-AT" w:eastAsia="de-AT"/>
        </w:rPr>
        <w:t>Sagin</w:t>
      </w:r>
      <w:proofErr w:type="spellEnd"/>
      <w:r w:rsidRPr="005D566B">
        <w:rPr>
          <w:rFonts w:ascii="Neutraface 2 Text Book" w:eastAsiaTheme="minorHAnsi" w:hAnsi="Neutraface 2 Text Book" w:cs="Arial"/>
          <w:sz w:val="22"/>
          <w:szCs w:val="22"/>
          <w:lang w:val="de-AT" w:eastAsia="de-AT"/>
        </w:rPr>
        <w:t xml:space="preserve">. „Heute schätze ich Seefeld als Ort, an dem ich intensiv an mir und meinem Geigenspiel arbeiten kann.“ Es ist wohl diese Kombination aus alpiner Landschaft und intensiver Arbeit, die die Musiktage ausmacht. Oder in den Worten von Professor </w:t>
      </w:r>
      <w:proofErr w:type="spellStart"/>
      <w:r w:rsidRPr="005D566B">
        <w:rPr>
          <w:rFonts w:ascii="Neutraface 2 Text Book" w:eastAsiaTheme="minorHAnsi" w:hAnsi="Neutraface 2 Text Book" w:cs="Arial"/>
          <w:sz w:val="22"/>
          <w:szCs w:val="22"/>
          <w:lang w:val="de-AT" w:eastAsia="de-AT"/>
        </w:rPr>
        <w:t>Refardt</w:t>
      </w:r>
      <w:proofErr w:type="spellEnd"/>
      <w:r w:rsidRPr="005D566B">
        <w:rPr>
          <w:rFonts w:ascii="Neutraface 2 Text Book" w:eastAsiaTheme="minorHAnsi" w:hAnsi="Neutraface 2 Text Book" w:cs="Arial"/>
          <w:sz w:val="22"/>
          <w:szCs w:val="22"/>
          <w:lang w:val="de-AT" w:eastAsia="de-AT"/>
        </w:rPr>
        <w:t xml:space="preserve"> zusammengefasst: „Es ist für mich stets aufs Neue eine Freude und Ehre, in der wunderschönen Seefelder Bergwelt Energie zu tanken und musikalische Energie weiterzugeben.“ </w:t>
      </w:r>
    </w:p>
    <w:p w14:paraId="052C5C75" w14:textId="7BF4C6F4" w:rsidR="00537031" w:rsidRDefault="005D566B" w:rsidP="005D566B">
      <w:pPr>
        <w:pStyle w:val="StandardWeb"/>
        <w:spacing w:line="276" w:lineRule="auto"/>
        <w:jc w:val="both"/>
        <w:rPr>
          <w:rFonts w:ascii="Neutraface 2 Text Book" w:eastAsiaTheme="minorHAnsi" w:hAnsi="Neutraface 2 Text Book" w:cs="Arial"/>
          <w:sz w:val="22"/>
          <w:szCs w:val="22"/>
          <w:lang w:val="de-AT" w:eastAsia="de-AT"/>
        </w:rPr>
      </w:pPr>
      <w:r w:rsidRPr="005D566B">
        <w:rPr>
          <w:rFonts w:ascii="Neutraface 2 Text Book" w:eastAsiaTheme="minorHAnsi" w:hAnsi="Neutraface 2 Text Book" w:cs="Arial"/>
          <w:sz w:val="22"/>
          <w:szCs w:val="22"/>
          <w:lang w:val="de-AT" w:eastAsia="de-AT"/>
        </w:rPr>
        <w:t xml:space="preserve">Diese Energie ist in den Konzerten heuer </w:t>
      </w:r>
      <w:r w:rsidR="00F05239">
        <w:rPr>
          <w:rFonts w:ascii="Neutraface 2 Text Book" w:eastAsiaTheme="minorHAnsi" w:hAnsi="Neutraface 2 Text Book" w:cs="Arial"/>
          <w:sz w:val="22"/>
          <w:szCs w:val="22"/>
          <w:lang w:val="de-AT" w:eastAsia="de-AT"/>
        </w:rPr>
        <w:t>abermals</w:t>
      </w:r>
      <w:r w:rsidRPr="005D566B">
        <w:rPr>
          <w:rFonts w:ascii="Neutraface 2 Text Book" w:eastAsiaTheme="minorHAnsi" w:hAnsi="Neutraface 2 Text Book" w:cs="Arial"/>
          <w:sz w:val="22"/>
          <w:szCs w:val="22"/>
          <w:lang w:val="de-AT" w:eastAsia="de-AT"/>
        </w:rPr>
        <w:t xml:space="preserve"> aufs Publikum übergeschwappt und hat den Weg geebnet, dass auch im Sommer 2023, dann </w:t>
      </w:r>
      <w:r w:rsidR="00F05239">
        <w:rPr>
          <w:rFonts w:ascii="Neutraface 2 Text Book" w:eastAsiaTheme="minorHAnsi" w:hAnsi="Neutraface 2 Text Book" w:cs="Arial"/>
          <w:sz w:val="22"/>
          <w:szCs w:val="22"/>
          <w:lang w:val="de-AT" w:eastAsia="de-AT"/>
        </w:rPr>
        <w:t xml:space="preserve">bereits </w:t>
      </w:r>
      <w:r w:rsidRPr="005D566B">
        <w:rPr>
          <w:rFonts w:ascii="Neutraface 2 Text Book" w:eastAsiaTheme="minorHAnsi" w:hAnsi="Neutraface 2 Text Book" w:cs="Arial"/>
          <w:sz w:val="22"/>
          <w:szCs w:val="22"/>
          <w:lang w:val="de-AT" w:eastAsia="de-AT"/>
        </w:rPr>
        <w:t>zum 15. Mal, klassische Klänge über Tirols Hochplateau schweben werden.</w:t>
      </w:r>
    </w:p>
    <w:p w14:paraId="78818822" w14:textId="1C50662E" w:rsidR="00F05239" w:rsidRDefault="00F05239" w:rsidP="005D566B">
      <w:pPr>
        <w:pStyle w:val="StandardWeb"/>
        <w:spacing w:line="276" w:lineRule="auto"/>
        <w:jc w:val="both"/>
      </w:pPr>
    </w:p>
    <w:p w14:paraId="0F1598BA" w14:textId="21CDCB74" w:rsidR="00F05239" w:rsidRPr="006E4F30" w:rsidRDefault="00F05239" w:rsidP="00F05239">
      <w:pPr>
        <w:rPr>
          <w:b/>
        </w:rPr>
      </w:pPr>
      <w:r w:rsidRPr="006E4F30">
        <w:rPr>
          <w:rFonts w:cs="Arial"/>
          <w:b/>
          <w:lang w:val="de-AT" w:eastAsia="de-AT"/>
        </w:rPr>
        <w:t>Honorarfreies Bildmaterial</w:t>
      </w:r>
      <w:r w:rsidRPr="006E4F30">
        <w:rPr>
          <w:rFonts w:cs="Arial"/>
          <w:lang w:val="de-AT" w:eastAsia="de-AT"/>
        </w:rPr>
        <w:t xml:space="preserve"> können Sie </w:t>
      </w:r>
      <w:hyperlink r:id="rId8" w:history="1">
        <w:r w:rsidRPr="006E4F30">
          <w:rPr>
            <w:rStyle w:val="Hyperlink"/>
            <w:rFonts w:cs="Arial"/>
            <w:lang w:val="de-AT" w:eastAsia="de-AT"/>
          </w:rPr>
          <w:t>hi</w:t>
        </w:r>
        <w:bookmarkStart w:id="0" w:name="_GoBack"/>
        <w:bookmarkEnd w:id="0"/>
        <w:r w:rsidRPr="006E4F30">
          <w:rPr>
            <w:rStyle w:val="Hyperlink"/>
            <w:rFonts w:cs="Arial"/>
            <w:lang w:val="de-AT" w:eastAsia="de-AT"/>
          </w:rPr>
          <w:t>e</w:t>
        </w:r>
        <w:r w:rsidRPr="006E4F30">
          <w:rPr>
            <w:rStyle w:val="Hyperlink"/>
            <w:rFonts w:cs="Arial"/>
            <w:lang w:val="de-AT" w:eastAsia="de-AT"/>
          </w:rPr>
          <w:t>r</w:t>
        </w:r>
      </w:hyperlink>
      <w:r w:rsidRPr="006E4F30">
        <w:rPr>
          <w:rFonts w:cs="Arial"/>
          <w:lang w:val="de-AT" w:eastAsia="de-AT"/>
        </w:rPr>
        <w:t xml:space="preserve"> downloaden. Bildnachweis laut Copyright-Vermerk.</w:t>
      </w:r>
    </w:p>
    <w:p w14:paraId="4A90D0E4" w14:textId="77777777" w:rsidR="00F05239" w:rsidRPr="00042823" w:rsidRDefault="00F05239" w:rsidP="00F05239">
      <w:pPr>
        <w:pStyle w:val="StandardWeb"/>
        <w:spacing w:before="0" w:beforeAutospacing="0" w:after="0" w:afterAutospacing="0" w:line="276" w:lineRule="auto"/>
        <w:jc w:val="both"/>
        <w:rPr>
          <w:rFonts w:ascii="Neutraface 2 Text Book" w:eastAsiaTheme="minorHAnsi" w:hAnsi="Neutraface 2 Text Book" w:cs="Arial"/>
          <w:sz w:val="22"/>
          <w:szCs w:val="22"/>
          <w:lang w:val="en-GB" w:eastAsia="de-AT"/>
        </w:rPr>
      </w:pPr>
    </w:p>
    <w:p w14:paraId="30AA92F2" w14:textId="77777777" w:rsidR="00F05239" w:rsidRPr="00424D6F" w:rsidRDefault="00F05239" w:rsidP="00F05239">
      <w:pPr>
        <w:pStyle w:val="StandardWeb"/>
        <w:spacing w:before="0" w:beforeAutospacing="0" w:after="0" w:afterAutospacing="0" w:line="276" w:lineRule="auto"/>
        <w:jc w:val="both"/>
        <w:rPr>
          <w:rFonts w:ascii="Neutraface 2 Text Book" w:eastAsiaTheme="minorHAnsi" w:hAnsi="Neutraface 2 Text Book" w:cs="Arial"/>
          <w:sz w:val="22"/>
          <w:szCs w:val="22"/>
          <w:lang w:val="de-AT" w:eastAsia="de-AT"/>
        </w:rPr>
      </w:pPr>
      <w:r w:rsidRPr="00424D6F">
        <w:rPr>
          <w:rFonts w:ascii="Neutraface 2 Text Book" w:eastAsiaTheme="minorHAnsi" w:hAnsi="Neutraface 2 Text Book" w:cs="Arial"/>
          <w:sz w:val="22"/>
          <w:szCs w:val="22"/>
          <w:lang w:val="de-AT" w:eastAsia="de-AT"/>
        </w:rPr>
        <w:t xml:space="preserve">Alle Events &amp; Infos: </w:t>
      </w:r>
      <w:hyperlink r:id="rId9" w:history="1">
        <w:r w:rsidRPr="00424D6F">
          <w:rPr>
            <w:rStyle w:val="Hyperlink"/>
            <w:rFonts w:ascii="Neutraface 2 Text Book" w:eastAsiaTheme="minorHAnsi" w:hAnsi="Neutraface 2 Text Book" w:cs="Arial"/>
            <w:sz w:val="22"/>
            <w:szCs w:val="22"/>
            <w:lang w:val="de-AT" w:eastAsia="de-AT"/>
          </w:rPr>
          <w:t>www.seefeld.com/events</w:t>
        </w:r>
      </w:hyperlink>
      <w:r w:rsidRPr="00424D6F">
        <w:rPr>
          <w:rFonts w:ascii="Neutraface 2 Text Book" w:eastAsiaTheme="minorHAnsi" w:hAnsi="Neutraface 2 Text Book" w:cs="Arial"/>
          <w:sz w:val="22"/>
          <w:szCs w:val="22"/>
          <w:lang w:val="de-AT" w:eastAsia="de-AT"/>
        </w:rPr>
        <w:t xml:space="preserve"> </w:t>
      </w:r>
    </w:p>
    <w:p w14:paraId="1AD418C5" w14:textId="77777777" w:rsidR="00F05239" w:rsidRPr="00424D6F" w:rsidRDefault="00F05239" w:rsidP="00F05239">
      <w:pPr>
        <w:spacing w:line="276" w:lineRule="auto"/>
        <w:jc w:val="both"/>
        <w:rPr>
          <w:rFonts w:cs="Arial"/>
          <w:lang w:val="de-AT" w:eastAsia="de-AT"/>
        </w:rPr>
      </w:pPr>
    </w:p>
    <w:p w14:paraId="55C702A6" w14:textId="77777777" w:rsidR="00F05239" w:rsidRPr="00424D6F" w:rsidRDefault="00F05239" w:rsidP="00F05239">
      <w:r w:rsidRPr="00424D6F">
        <w:rPr>
          <w:b/>
        </w:rPr>
        <w:t>Kontakt und Rückfragen:</w:t>
      </w:r>
      <w:r w:rsidRPr="00424D6F">
        <w:t xml:space="preserve"> </w:t>
      </w:r>
    </w:p>
    <w:p w14:paraId="4EBD8647" w14:textId="77777777" w:rsidR="00F05239" w:rsidRPr="00424D6F" w:rsidRDefault="00F05239" w:rsidP="00F05239">
      <w:r w:rsidRPr="00424D6F">
        <w:rPr>
          <w:lang w:val="de-AT"/>
        </w:rPr>
        <w:br/>
      </w:r>
      <w:r w:rsidRPr="00424D6F">
        <w:t>Region Seefeld – Tirols Hochplateau</w:t>
      </w:r>
      <w:r w:rsidRPr="00424D6F">
        <w:br/>
        <w:t>c/o Michael Simperl</w:t>
      </w:r>
      <w:r w:rsidRPr="00424D6F">
        <w:br/>
      </w:r>
      <w:proofErr w:type="spellStart"/>
      <w:r w:rsidRPr="00424D6F">
        <w:t>Kirchplatzl</w:t>
      </w:r>
      <w:proofErr w:type="spellEnd"/>
      <w:r w:rsidRPr="00424D6F">
        <w:t xml:space="preserve"> 128a</w:t>
      </w:r>
      <w:r w:rsidRPr="00424D6F">
        <w:br/>
        <w:t xml:space="preserve">A-6105 </w:t>
      </w:r>
      <w:proofErr w:type="spellStart"/>
      <w:r w:rsidRPr="00424D6F">
        <w:t>Leutasch</w:t>
      </w:r>
      <w:proofErr w:type="spellEnd"/>
      <w:r w:rsidRPr="00424D6F">
        <w:br/>
      </w:r>
      <w:r w:rsidRPr="00424D6F">
        <w:br/>
        <w:t>M: +43 (0)664 / 889 458 47</w:t>
      </w:r>
      <w:r w:rsidRPr="00424D6F">
        <w:br/>
      </w:r>
      <w:hyperlink r:id="rId10" w:history="1">
        <w:r w:rsidRPr="00424D6F">
          <w:rPr>
            <w:rStyle w:val="Hyperlink"/>
          </w:rPr>
          <w:t>michael.simperl@seefeld.com</w:t>
        </w:r>
      </w:hyperlink>
      <w:r w:rsidRPr="00424D6F">
        <w:br/>
      </w:r>
      <w:r w:rsidRPr="00424D6F">
        <w:rPr>
          <w:b/>
          <w:bCs/>
        </w:rPr>
        <w:t>www.seefeld.com</w:t>
      </w:r>
    </w:p>
    <w:p w14:paraId="536CC6DB" w14:textId="77777777" w:rsidR="00F05239" w:rsidRPr="005D566B" w:rsidRDefault="00F05239" w:rsidP="005D566B">
      <w:pPr>
        <w:pStyle w:val="StandardWeb"/>
        <w:spacing w:line="276" w:lineRule="auto"/>
        <w:jc w:val="both"/>
      </w:pPr>
    </w:p>
    <w:sectPr w:rsidR="00F05239" w:rsidRPr="005D566B" w:rsidSect="00FC624D">
      <w:headerReference w:type="default" r:id="rId11"/>
      <w:footerReference w:type="default" r:id="rId12"/>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1B3C26" w14:textId="77777777" w:rsidR="00332C81" w:rsidRDefault="00332C81" w:rsidP="00EF68E8">
      <w:r>
        <w:separator/>
      </w:r>
    </w:p>
  </w:endnote>
  <w:endnote w:type="continuationSeparator" w:id="0">
    <w:p w14:paraId="540C1A41" w14:textId="77777777" w:rsidR="00332C81" w:rsidRDefault="00332C81"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utraface 2 Text Book">
    <w:altName w:val="Calibri"/>
    <w:panose1 w:val="020B0503020202020102"/>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rimson Text">
    <w:altName w:val="Calibri"/>
    <w:panose1 w:val="02000503000000000000"/>
    <w:charset w:val="00"/>
    <w:family w:val="auto"/>
    <w:pitch w:val="variable"/>
    <w:sig w:usb0="E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7F1D3" w14:textId="2A0F17DA" w:rsidR="00091290" w:rsidRDefault="00091290">
    <w:pPr>
      <w:pStyle w:val="Fuzeile"/>
    </w:pPr>
  </w:p>
  <w:p w14:paraId="2012DACB" w14:textId="77777777" w:rsidR="00091290" w:rsidRDefault="0009129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5900EA" w14:textId="77777777" w:rsidR="00332C81" w:rsidRDefault="00332C81" w:rsidP="00EF68E8">
      <w:r>
        <w:separator/>
      </w:r>
    </w:p>
  </w:footnote>
  <w:footnote w:type="continuationSeparator" w:id="0">
    <w:p w14:paraId="0B90C95D" w14:textId="77777777" w:rsidR="00332C81" w:rsidRDefault="00332C81"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D0E36" w14:textId="45A80DFF" w:rsidR="00FC624D" w:rsidRPr="001E6894" w:rsidRDefault="006E03A8" w:rsidP="00EF68E8">
    <w:pPr>
      <w:pStyle w:val="Kopfzeile"/>
    </w:pPr>
    <w:r>
      <w:rPr>
        <w:noProof/>
        <w:lang w:eastAsia="de-DE"/>
      </w:rPr>
      <w:drawing>
        <wp:anchor distT="0" distB="0" distL="114300" distR="114300" simplePos="0" relativeHeight="251657728" behindDoc="1" locked="0" layoutInCell="1" allowOverlap="1" wp14:anchorId="65C42383" wp14:editId="1BA936CD">
          <wp:simplePos x="0" y="0"/>
          <wp:positionH relativeFrom="column">
            <wp:posOffset>-899795</wp:posOffset>
          </wp:positionH>
          <wp:positionV relativeFrom="paragraph">
            <wp:posOffset>-1380490</wp:posOffset>
          </wp:positionV>
          <wp:extent cx="7574915" cy="10708005"/>
          <wp:effectExtent l="0" t="0" r="6985" b="0"/>
          <wp:wrapNone/>
          <wp:docPr id="2" name="Grafik 2" descr="Briefpapiervorlage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papiervorlage_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915" cy="107080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E30088"/>
    <w:multiLevelType w:val="hybridMultilevel"/>
    <w:tmpl w:val="B014909C"/>
    <w:lvl w:ilvl="0" w:tplc="111A5B66">
      <w:start w:val="1"/>
      <w:numFmt w:val="decimalZero"/>
      <w:lvlText w:val="%1."/>
      <w:lvlJc w:val="left"/>
      <w:pPr>
        <w:ind w:left="3516" w:hanging="930"/>
      </w:pPr>
      <w:rPr>
        <w:rFonts w:hint="default"/>
      </w:rPr>
    </w:lvl>
    <w:lvl w:ilvl="1" w:tplc="04070019" w:tentative="1">
      <w:start w:val="1"/>
      <w:numFmt w:val="lowerLetter"/>
      <w:lvlText w:val="%2."/>
      <w:lvlJc w:val="left"/>
      <w:pPr>
        <w:ind w:left="3666" w:hanging="360"/>
      </w:pPr>
    </w:lvl>
    <w:lvl w:ilvl="2" w:tplc="0407001B" w:tentative="1">
      <w:start w:val="1"/>
      <w:numFmt w:val="lowerRoman"/>
      <w:lvlText w:val="%3."/>
      <w:lvlJc w:val="right"/>
      <w:pPr>
        <w:ind w:left="4386" w:hanging="180"/>
      </w:pPr>
    </w:lvl>
    <w:lvl w:ilvl="3" w:tplc="0407000F" w:tentative="1">
      <w:start w:val="1"/>
      <w:numFmt w:val="decimal"/>
      <w:lvlText w:val="%4."/>
      <w:lvlJc w:val="left"/>
      <w:pPr>
        <w:ind w:left="5106" w:hanging="360"/>
      </w:pPr>
    </w:lvl>
    <w:lvl w:ilvl="4" w:tplc="04070019" w:tentative="1">
      <w:start w:val="1"/>
      <w:numFmt w:val="lowerLetter"/>
      <w:lvlText w:val="%5."/>
      <w:lvlJc w:val="left"/>
      <w:pPr>
        <w:ind w:left="5826" w:hanging="360"/>
      </w:pPr>
    </w:lvl>
    <w:lvl w:ilvl="5" w:tplc="0407001B" w:tentative="1">
      <w:start w:val="1"/>
      <w:numFmt w:val="lowerRoman"/>
      <w:lvlText w:val="%6."/>
      <w:lvlJc w:val="right"/>
      <w:pPr>
        <w:ind w:left="6546" w:hanging="180"/>
      </w:pPr>
    </w:lvl>
    <w:lvl w:ilvl="6" w:tplc="0407000F" w:tentative="1">
      <w:start w:val="1"/>
      <w:numFmt w:val="decimal"/>
      <w:lvlText w:val="%7."/>
      <w:lvlJc w:val="left"/>
      <w:pPr>
        <w:ind w:left="7266" w:hanging="360"/>
      </w:pPr>
    </w:lvl>
    <w:lvl w:ilvl="7" w:tplc="04070019" w:tentative="1">
      <w:start w:val="1"/>
      <w:numFmt w:val="lowerLetter"/>
      <w:lvlText w:val="%8."/>
      <w:lvlJc w:val="left"/>
      <w:pPr>
        <w:ind w:left="7986" w:hanging="360"/>
      </w:pPr>
    </w:lvl>
    <w:lvl w:ilvl="8" w:tplc="0407001B" w:tentative="1">
      <w:start w:val="1"/>
      <w:numFmt w:val="lowerRoman"/>
      <w:lvlText w:val="%9."/>
      <w:lvlJc w:val="right"/>
      <w:pPr>
        <w:ind w:left="870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31"/>
    <w:rsid w:val="00013454"/>
    <w:rsid w:val="00013ED5"/>
    <w:rsid w:val="0002224C"/>
    <w:rsid w:val="00024D7B"/>
    <w:rsid w:val="00037CD7"/>
    <w:rsid w:val="00054A2E"/>
    <w:rsid w:val="00063466"/>
    <w:rsid w:val="00074B74"/>
    <w:rsid w:val="000773F9"/>
    <w:rsid w:val="000816C0"/>
    <w:rsid w:val="000864C6"/>
    <w:rsid w:val="00091290"/>
    <w:rsid w:val="000A333B"/>
    <w:rsid w:val="000B7504"/>
    <w:rsid w:val="000B788F"/>
    <w:rsid w:val="000D3A83"/>
    <w:rsid w:val="000E0C00"/>
    <w:rsid w:val="000E351E"/>
    <w:rsid w:val="000E5D4B"/>
    <w:rsid w:val="00107CB0"/>
    <w:rsid w:val="0011779A"/>
    <w:rsid w:val="00120422"/>
    <w:rsid w:val="0012770F"/>
    <w:rsid w:val="00130DAB"/>
    <w:rsid w:val="00132577"/>
    <w:rsid w:val="001339F2"/>
    <w:rsid w:val="00134A0C"/>
    <w:rsid w:val="0014158C"/>
    <w:rsid w:val="00161C01"/>
    <w:rsid w:val="00186DF4"/>
    <w:rsid w:val="00194A73"/>
    <w:rsid w:val="001A4CA3"/>
    <w:rsid w:val="001A64B3"/>
    <w:rsid w:val="001B14A2"/>
    <w:rsid w:val="001B20AA"/>
    <w:rsid w:val="001B28DD"/>
    <w:rsid w:val="001B53A3"/>
    <w:rsid w:val="001D33EA"/>
    <w:rsid w:val="001E1A39"/>
    <w:rsid w:val="001E5AA8"/>
    <w:rsid w:val="001E6894"/>
    <w:rsid w:val="00212D10"/>
    <w:rsid w:val="00215A38"/>
    <w:rsid w:val="00217E01"/>
    <w:rsid w:val="00220A8D"/>
    <w:rsid w:val="00224E29"/>
    <w:rsid w:val="00232BFF"/>
    <w:rsid w:val="0024005E"/>
    <w:rsid w:val="0027653A"/>
    <w:rsid w:val="002768B3"/>
    <w:rsid w:val="002773A7"/>
    <w:rsid w:val="00277A38"/>
    <w:rsid w:val="00282E30"/>
    <w:rsid w:val="00290484"/>
    <w:rsid w:val="0029574A"/>
    <w:rsid w:val="002A73FB"/>
    <w:rsid w:val="002B3F8D"/>
    <w:rsid w:val="002C112E"/>
    <w:rsid w:val="002D0673"/>
    <w:rsid w:val="002F4356"/>
    <w:rsid w:val="003079D8"/>
    <w:rsid w:val="00332C81"/>
    <w:rsid w:val="00334B6C"/>
    <w:rsid w:val="00341B7B"/>
    <w:rsid w:val="0035205E"/>
    <w:rsid w:val="00352FEB"/>
    <w:rsid w:val="00380D7B"/>
    <w:rsid w:val="003968F7"/>
    <w:rsid w:val="003A0005"/>
    <w:rsid w:val="003B3F52"/>
    <w:rsid w:val="003B5697"/>
    <w:rsid w:val="003B7EBA"/>
    <w:rsid w:val="003F248F"/>
    <w:rsid w:val="003F5266"/>
    <w:rsid w:val="00417250"/>
    <w:rsid w:val="00424D6F"/>
    <w:rsid w:val="00436E7D"/>
    <w:rsid w:val="00437910"/>
    <w:rsid w:val="00437FBE"/>
    <w:rsid w:val="004428B5"/>
    <w:rsid w:val="00445AB3"/>
    <w:rsid w:val="0046472C"/>
    <w:rsid w:val="00464E8A"/>
    <w:rsid w:val="00472606"/>
    <w:rsid w:val="004756EB"/>
    <w:rsid w:val="00481AE6"/>
    <w:rsid w:val="00486D07"/>
    <w:rsid w:val="00494385"/>
    <w:rsid w:val="004943C1"/>
    <w:rsid w:val="00496230"/>
    <w:rsid w:val="004B3910"/>
    <w:rsid w:val="004C0044"/>
    <w:rsid w:val="004C60E2"/>
    <w:rsid w:val="004D6B97"/>
    <w:rsid w:val="004F594B"/>
    <w:rsid w:val="0050632F"/>
    <w:rsid w:val="00513380"/>
    <w:rsid w:val="005201B1"/>
    <w:rsid w:val="00521D24"/>
    <w:rsid w:val="00532D12"/>
    <w:rsid w:val="00537031"/>
    <w:rsid w:val="00544DE6"/>
    <w:rsid w:val="005468A7"/>
    <w:rsid w:val="0055380C"/>
    <w:rsid w:val="005621FF"/>
    <w:rsid w:val="005720F9"/>
    <w:rsid w:val="00583945"/>
    <w:rsid w:val="00587A71"/>
    <w:rsid w:val="005A2F30"/>
    <w:rsid w:val="005A6766"/>
    <w:rsid w:val="005B309C"/>
    <w:rsid w:val="005C09D4"/>
    <w:rsid w:val="005C59A4"/>
    <w:rsid w:val="005D566B"/>
    <w:rsid w:val="005F095F"/>
    <w:rsid w:val="005F14E1"/>
    <w:rsid w:val="005F172B"/>
    <w:rsid w:val="0061352A"/>
    <w:rsid w:val="00623466"/>
    <w:rsid w:val="0062387E"/>
    <w:rsid w:val="006265A3"/>
    <w:rsid w:val="00641A83"/>
    <w:rsid w:val="0064407A"/>
    <w:rsid w:val="00653F39"/>
    <w:rsid w:val="0065535F"/>
    <w:rsid w:val="00672859"/>
    <w:rsid w:val="00675FF7"/>
    <w:rsid w:val="00676CE4"/>
    <w:rsid w:val="006777B5"/>
    <w:rsid w:val="006907A8"/>
    <w:rsid w:val="006A1843"/>
    <w:rsid w:val="006A3FAD"/>
    <w:rsid w:val="006C09B6"/>
    <w:rsid w:val="006C0C9A"/>
    <w:rsid w:val="006C2279"/>
    <w:rsid w:val="006C3EAB"/>
    <w:rsid w:val="006D568D"/>
    <w:rsid w:val="006D5A97"/>
    <w:rsid w:val="006E03A8"/>
    <w:rsid w:val="006F27D2"/>
    <w:rsid w:val="00721C8F"/>
    <w:rsid w:val="00726702"/>
    <w:rsid w:val="00726D4E"/>
    <w:rsid w:val="0073238E"/>
    <w:rsid w:val="00746A34"/>
    <w:rsid w:val="00763481"/>
    <w:rsid w:val="00763A41"/>
    <w:rsid w:val="007744AE"/>
    <w:rsid w:val="007810EE"/>
    <w:rsid w:val="0078370E"/>
    <w:rsid w:val="007872AB"/>
    <w:rsid w:val="007919C1"/>
    <w:rsid w:val="00794135"/>
    <w:rsid w:val="007B172E"/>
    <w:rsid w:val="007B4EF1"/>
    <w:rsid w:val="007B4F8C"/>
    <w:rsid w:val="007B54F8"/>
    <w:rsid w:val="007C1E84"/>
    <w:rsid w:val="007D2045"/>
    <w:rsid w:val="007D34E2"/>
    <w:rsid w:val="007D4C2C"/>
    <w:rsid w:val="007F5040"/>
    <w:rsid w:val="007F6E65"/>
    <w:rsid w:val="00813505"/>
    <w:rsid w:val="008362B3"/>
    <w:rsid w:val="008520B2"/>
    <w:rsid w:val="008719DA"/>
    <w:rsid w:val="008807C8"/>
    <w:rsid w:val="00882450"/>
    <w:rsid w:val="00883C97"/>
    <w:rsid w:val="00886AB1"/>
    <w:rsid w:val="00886D62"/>
    <w:rsid w:val="00887AFE"/>
    <w:rsid w:val="008A06F6"/>
    <w:rsid w:val="008B0ADB"/>
    <w:rsid w:val="008C345D"/>
    <w:rsid w:val="008E497C"/>
    <w:rsid w:val="008E6023"/>
    <w:rsid w:val="0092447B"/>
    <w:rsid w:val="00940825"/>
    <w:rsid w:val="00943454"/>
    <w:rsid w:val="009448CA"/>
    <w:rsid w:val="0094684B"/>
    <w:rsid w:val="00946879"/>
    <w:rsid w:val="00960AF1"/>
    <w:rsid w:val="009906AA"/>
    <w:rsid w:val="00992970"/>
    <w:rsid w:val="009A00EE"/>
    <w:rsid w:val="009A2397"/>
    <w:rsid w:val="009B284E"/>
    <w:rsid w:val="009B2DE0"/>
    <w:rsid w:val="009B7C51"/>
    <w:rsid w:val="009D6108"/>
    <w:rsid w:val="009F79A7"/>
    <w:rsid w:val="00A20CAA"/>
    <w:rsid w:val="00A2716B"/>
    <w:rsid w:val="00A366B0"/>
    <w:rsid w:val="00A56166"/>
    <w:rsid w:val="00A62AF7"/>
    <w:rsid w:val="00A63CEF"/>
    <w:rsid w:val="00A8180F"/>
    <w:rsid w:val="00A81A6B"/>
    <w:rsid w:val="00A83F35"/>
    <w:rsid w:val="00A85CE4"/>
    <w:rsid w:val="00A90145"/>
    <w:rsid w:val="00AA3856"/>
    <w:rsid w:val="00AB45CC"/>
    <w:rsid w:val="00AB72C2"/>
    <w:rsid w:val="00AE099B"/>
    <w:rsid w:val="00AE6D9D"/>
    <w:rsid w:val="00AF1569"/>
    <w:rsid w:val="00AF3E5E"/>
    <w:rsid w:val="00B12C9C"/>
    <w:rsid w:val="00B26499"/>
    <w:rsid w:val="00B407C8"/>
    <w:rsid w:val="00B414EF"/>
    <w:rsid w:val="00B43153"/>
    <w:rsid w:val="00B5759A"/>
    <w:rsid w:val="00B60824"/>
    <w:rsid w:val="00B61A4B"/>
    <w:rsid w:val="00B67391"/>
    <w:rsid w:val="00B75B83"/>
    <w:rsid w:val="00B77973"/>
    <w:rsid w:val="00B8080D"/>
    <w:rsid w:val="00B853B6"/>
    <w:rsid w:val="00B85C7E"/>
    <w:rsid w:val="00B9254A"/>
    <w:rsid w:val="00BA646F"/>
    <w:rsid w:val="00BB7036"/>
    <w:rsid w:val="00BD032E"/>
    <w:rsid w:val="00BD6A13"/>
    <w:rsid w:val="00BF0D3F"/>
    <w:rsid w:val="00BF7154"/>
    <w:rsid w:val="00C17749"/>
    <w:rsid w:val="00C3193C"/>
    <w:rsid w:val="00C64506"/>
    <w:rsid w:val="00C64F12"/>
    <w:rsid w:val="00C75BA2"/>
    <w:rsid w:val="00C8262D"/>
    <w:rsid w:val="00C86DD2"/>
    <w:rsid w:val="00CA16F2"/>
    <w:rsid w:val="00CA6344"/>
    <w:rsid w:val="00CC47E0"/>
    <w:rsid w:val="00CC7713"/>
    <w:rsid w:val="00CD01BA"/>
    <w:rsid w:val="00CD1397"/>
    <w:rsid w:val="00CD559C"/>
    <w:rsid w:val="00CF66C9"/>
    <w:rsid w:val="00D12FE5"/>
    <w:rsid w:val="00D30F1B"/>
    <w:rsid w:val="00D53431"/>
    <w:rsid w:val="00D56C56"/>
    <w:rsid w:val="00D74C6A"/>
    <w:rsid w:val="00D7670F"/>
    <w:rsid w:val="00D76ED4"/>
    <w:rsid w:val="00D8443D"/>
    <w:rsid w:val="00D97344"/>
    <w:rsid w:val="00DC5BCC"/>
    <w:rsid w:val="00DC778A"/>
    <w:rsid w:val="00DD4A40"/>
    <w:rsid w:val="00DF0F0B"/>
    <w:rsid w:val="00DF665E"/>
    <w:rsid w:val="00DF6CEF"/>
    <w:rsid w:val="00E062CD"/>
    <w:rsid w:val="00E07F7B"/>
    <w:rsid w:val="00E216DB"/>
    <w:rsid w:val="00E27B3E"/>
    <w:rsid w:val="00E36587"/>
    <w:rsid w:val="00E47D71"/>
    <w:rsid w:val="00E53B21"/>
    <w:rsid w:val="00E5586B"/>
    <w:rsid w:val="00E56BFE"/>
    <w:rsid w:val="00E67859"/>
    <w:rsid w:val="00E80EED"/>
    <w:rsid w:val="00E8453F"/>
    <w:rsid w:val="00EA3475"/>
    <w:rsid w:val="00EA5B21"/>
    <w:rsid w:val="00EA6486"/>
    <w:rsid w:val="00EC3C93"/>
    <w:rsid w:val="00EC6ABE"/>
    <w:rsid w:val="00EC7A58"/>
    <w:rsid w:val="00ED04B9"/>
    <w:rsid w:val="00ED21E0"/>
    <w:rsid w:val="00EF4D7D"/>
    <w:rsid w:val="00EF68E8"/>
    <w:rsid w:val="00F00113"/>
    <w:rsid w:val="00F01423"/>
    <w:rsid w:val="00F05239"/>
    <w:rsid w:val="00F173E8"/>
    <w:rsid w:val="00F36970"/>
    <w:rsid w:val="00F42BBE"/>
    <w:rsid w:val="00F46277"/>
    <w:rsid w:val="00F63B8B"/>
    <w:rsid w:val="00F65DBB"/>
    <w:rsid w:val="00F715C4"/>
    <w:rsid w:val="00FA0124"/>
    <w:rsid w:val="00FB0CC5"/>
    <w:rsid w:val="00FB24A3"/>
    <w:rsid w:val="00FB3684"/>
    <w:rsid w:val="00FC0493"/>
    <w:rsid w:val="00FC1F57"/>
    <w:rsid w:val="00FC5BEA"/>
    <w:rsid w:val="00FC624D"/>
    <w:rsid w:val="00FD12F5"/>
    <w:rsid w:val="00FD3DA2"/>
    <w:rsid w:val="00FD4665"/>
    <w:rsid w:val="00FD631E"/>
    <w:rsid w:val="00FD6BE7"/>
    <w:rsid w:val="00FE0171"/>
    <w:rsid w:val="00FE39AA"/>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0D2C4"/>
  <w15:chartTrackingRefBased/>
  <w15:docId w15:val="{D9FF488D-CF67-4122-89AE-3F633954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F68E8"/>
    <w:rPr>
      <w:rFonts w:ascii="Neutraface 2 Text Book" w:hAnsi="Neutraface 2 Text Boo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paragraph" w:styleId="Kopfzeile">
    <w:name w:val="header"/>
    <w:basedOn w:val="Standard"/>
    <w:link w:val="KopfzeileZchn"/>
    <w:uiPriority w:val="99"/>
    <w:unhideWhenUsed/>
    <w:rsid w:val="001E689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E6894"/>
  </w:style>
  <w:style w:type="paragraph" w:styleId="Fuzeile">
    <w:name w:val="footer"/>
    <w:basedOn w:val="Standard"/>
    <w:link w:val="FuzeileZchn"/>
    <w:uiPriority w:val="99"/>
    <w:unhideWhenUsed/>
    <w:rsid w:val="001E689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E6894"/>
  </w:style>
  <w:style w:type="paragraph" w:customStyle="1" w:styleId="Body">
    <w:name w:val="Body"/>
    <w:rsid w:val="00AB45CC"/>
    <w:pPr>
      <w:spacing w:line="240" w:lineRule="auto"/>
    </w:pPr>
    <w:rPr>
      <w:rFonts w:ascii="Helvetica Neue" w:eastAsia="Times New Roman" w:hAnsi="Helvetica Neue" w:cs="Arial Unicode MS"/>
      <w:color w:val="000000"/>
      <w:lang w:eastAsia="de-AT"/>
    </w:rPr>
  </w:style>
  <w:style w:type="paragraph" w:styleId="Listenabsatz">
    <w:name w:val="List Paragraph"/>
    <w:basedOn w:val="Standard"/>
    <w:uiPriority w:val="34"/>
    <w:qFormat/>
    <w:rsid w:val="006E03A8"/>
    <w:pPr>
      <w:ind w:left="720"/>
      <w:contextualSpacing/>
    </w:pPr>
    <w:rPr>
      <w:rFonts w:asciiTheme="minorHAnsi" w:hAnsiTheme="minorHAnsi"/>
    </w:rPr>
  </w:style>
  <w:style w:type="character" w:styleId="Hyperlink">
    <w:name w:val="Hyperlink"/>
    <w:basedOn w:val="Absatz-Standardschriftart"/>
    <w:uiPriority w:val="99"/>
    <w:unhideWhenUsed/>
    <w:rsid w:val="006E03A8"/>
    <w:rPr>
      <w:color w:val="0563C1" w:themeColor="hyperlink"/>
      <w:u w:val="single"/>
    </w:rPr>
  </w:style>
  <w:style w:type="paragraph" w:styleId="StandardWeb">
    <w:name w:val="Normal (Web)"/>
    <w:basedOn w:val="Standard"/>
    <w:uiPriority w:val="99"/>
    <w:unhideWhenUsed/>
    <w:rsid w:val="006E03A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3B3F52"/>
    <w:rPr>
      <w:color w:val="954F72" w:themeColor="followedHyperlink"/>
      <w:u w:val="single"/>
    </w:rPr>
  </w:style>
  <w:style w:type="character" w:styleId="Kommentarzeichen">
    <w:name w:val="annotation reference"/>
    <w:basedOn w:val="Absatz-Standardschriftart"/>
    <w:uiPriority w:val="99"/>
    <w:semiHidden/>
    <w:unhideWhenUsed/>
    <w:rsid w:val="00D7670F"/>
    <w:rPr>
      <w:sz w:val="16"/>
      <w:szCs w:val="16"/>
    </w:rPr>
  </w:style>
  <w:style w:type="paragraph" w:styleId="Kommentartext">
    <w:name w:val="annotation text"/>
    <w:basedOn w:val="Standard"/>
    <w:link w:val="KommentartextZchn"/>
    <w:uiPriority w:val="99"/>
    <w:semiHidden/>
    <w:unhideWhenUsed/>
    <w:rsid w:val="00D7670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7670F"/>
    <w:rPr>
      <w:rFonts w:ascii="Neutraface 2 Text Book" w:hAnsi="Neutraface 2 Text Book"/>
      <w:sz w:val="20"/>
      <w:szCs w:val="20"/>
    </w:rPr>
  </w:style>
  <w:style w:type="character" w:styleId="Fett">
    <w:name w:val="Strong"/>
    <w:basedOn w:val="Absatz-Standardschriftart"/>
    <w:uiPriority w:val="22"/>
    <w:qFormat/>
    <w:rsid w:val="00FE0171"/>
    <w:rPr>
      <w:b/>
      <w:bCs/>
    </w:rPr>
  </w:style>
  <w:style w:type="character" w:customStyle="1" w:styleId="NichtaufgelsteErwhnung1">
    <w:name w:val="Nicht aufgelöste Erwähnung1"/>
    <w:basedOn w:val="Absatz-Standardschriftart"/>
    <w:uiPriority w:val="99"/>
    <w:semiHidden/>
    <w:unhideWhenUsed/>
    <w:rsid w:val="00D76ED4"/>
    <w:rPr>
      <w:color w:val="605E5C"/>
      <w:shd w:val="clear" w:color="auto" w:fill="E1DFDD"/>
    </w:rPr>
  </w:style>
  <w:style w:type="character" w:styleId="NichtaufgelsteErwhnung">
    <w:name w:val="Unresolved Mention"/>
    <w:basedOn w:val="Absatz-Standardschriftart"/>
    <w:uiPriority w:val="99"/>
    <w:semiHidden/>
    <w:unhideWhenUsed/>
    <w:rsid w:val="006728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453262">
      <w:bodyDiv w:val="1"/>
      <w:marLeft w:val="0"/>
      <w:marRight w:val="0"/>
      <w:marTop w:val="0"/>
      <w:marBottom w:val="0"/>
      <w:divBdr>
        <w:top w:val="none" w:sz="0" w:space="0" w:color="auto"/>
        <w:left w:val="none" w:sz="0" w:space="0" w:color="auto"/>
        <w:bottom w:val="none" w:sz="0" w:space="0" w:color="auto"/>
        <w:right w:val="none" w:sz="0" w:space="0" w:color="auto"/>
      </w:divBdr>
    </w:div>
    <w:div w:id="764034167">
      <w:bodyDiv w:val="1"/>
      <w:marLeft w:val="0"/>
      <w:marRight w:val="0"/>
      <w:marTop w:val="0"/>
      <w:marBottom w:val="0"/>
      <w:divBdr>
        <w:top w:val="none" w:sz="0" w:space="0" w:color="auto"/>
        <w:left w:val="none" w:sz="0" w:space="0" w:color="auto"/>
        <w:bottom w:val="none" w:sz="0" w:space="0" w:color="auto"/>
        <w:right w:val="none" w:sz="0" w:space="0" w:color="auto"/>
      </w:divBdr>
    </w:div>
    <w:div w:id="942226546">
      <w:bodyDiv w:val="1"/>
      <w:marLeft w:val="0"/>
      <w:marRight w:val="0"/>
      <w:marTop w:val="0"/>
      <w:marBottom w:val="0"/>
      <w:divBdr>
        <w:top w:val="none" w:sz="0" w:space="0" w:color="auto"/>
        <w:left w:val="none" w:sz="0" w:space="0" w:color="auto"/>
        <w:bottom w:val="none" w:sz="0" w:space="0" w:color="auto"/>
        <w:right w:val="none" w:sz="0" w:space="0" w:color="auto"/>
      </w:divBdr>
    </w:div>
    <w:div w:id="1439526186">
      <w:bodyDiv w:val="1"/>
      <w:marLeft w:val="0"/>
      <w:marRight w:val="0"/>
      <w:marTop w:val="0"/>
      <w:marBottom w:val="0"/>
      <w:divBdr>
        <w:top w:val="none" w:sz="0" w:space="0" w:color="auto"/>
        <w:left w:val="none" w:sz="0" w:space="0" w:color="auto"/>
        <w:bottom w:val="none" w:sz="0" w:space="0" w:color="auto"/>
        <w:right w:val="none" w:sz="0" w:space="0" w:color="auto"/>
      </w:divBdr>
    </w:div>
    <w:div w:id="169122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x.seefeld.com/share/1661881002FH6BMzYzrpfUN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michael.simperl@seefeld.com" TargetMode="External"/><Relationship Id="rId4" Type="http://schemas.openxmlformats.org/officeDocument/2006/relationships/webSettings" Target="webSettings.xml"/><Relationship Id="rId9" Type="http://schemas.openxmlformats.org/officeDocument/2006/relationships/hyperlink" Target="http://www.seefeld.com/event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447</Words>
  <Characters>2819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Obmascher</dc:creator>
  <cp:keywords/>
  <dc:description/>
  <cp:lastModifiedBy>Michael Simperl</cp:lastModifiedBy>
  <cp:revision>4</cp:revision>
  <cp:lastPrinted>2022-07-15T11:31:00Z</cp:lastPrinted>
  <dcterms:created xsi:type="dcterms:W3CDTF">2022-08-24T12:02:00Z</dcterms:created>
  <dcterms:modified xsi:type="dcterms:W3CDTF">2022-08-30T15:47:00Z</dcterms:modified>
</cp:coreProperties>
</file>