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35CA" w14:textId="77777777" w:rsidR="00E1000B" w:rsidRPr="00FF316F" w:rsidRDefault="00E1000B" w:rsidP="0043187A">
      <w:pPr>
        <w:spacing w:after="0"/>
        <w:jc w:val="both"/>
        <w:rPr>
          <w:rFonts w:ascii="Alto Con Nor" w:hAnsi="Alto Con Nor"/>
          <w:b/>
          <w:caps/>
          <w:sz w:val="26"/>
          <w:szCs w:val="26"/>
          <w:lang w:val="it-IT" w:eastAsia="de-DE"/>
        </w:rPr>
      </w:pPr>
    </w:p>
    <w:p w14:paraId="0EA31E11" w14:textId="2499A44A" w:rsidR="000771BD" w:rsidRPr="00FF316F" w:rsidRDefault="00FF316F" w:rsidP="00B54C8A">
      <w:pPr>
        <w:spacing w:after="0"/>
        <w:jc w:val="both"/>
        <w:rPr>
          <w:rFonts w:ascii="Alto Con Nor" w:hAnsi="Alto Con Nor"/>
          <w:b/>
          <w:sz w:val="22"/>
          <w:szCs w:val="22"/>
          <w:lang w:val="it-IT" w:eastAsia="de-DE"/>
        </w:rPr>
      </w:pPr>
      <w:r w:rsidRPr="00FF316F">
        <w:rPr>
          <w:rFonts w:ascii="Alto Con Nor" w:hAnsi="Alto Con Nor"/>
          <w:b/>
          <w:caps/>
          <w:sz w:val="26"/>
          <w:szCs w:val="26"/>
          <w:lang w:val="it-IT" w:eastAsia="de-DE"/>
        </w:rPr>
        <w:t>INNSBRUCK: INAUGURATA LA 50° EDIZIONE DEI MERCATINI DI NATALE</w:t>
      </w:r>
    </w:p>
    <w:p w14:paraId="2FAE97E0" w14:textId="77777777" w:rsidR="001D68C0" w:rsidRDefault="001D68C0" w:rsidP="00B54C8A">
      <w:pPr>
        <w:spacing w:after="0"/>
        <w:jc w:val="both"/>
        <w:rPr>
          <w:rFonts w:ascii="Alto Con Nor" w:hAnsi="Alto Con Nor"/>
          <w:b/>
          <w:sz w:val="22"/>
          <w:szCs w:val="22"/>
          <w:lang w:val="it-IT" w:eastAsia="de-DE"/>
        </w:rPr>
      </w:pPr>
    </w:p>
    <w:p w14:paraId="6061DBE8" w14:textId="4C6A93A2" w:rsidR="000771BD" w:rsidRPr="00FF316F" w:rsidRDefault="00FF316F" w:rsidP="00B54C8A">
      <w:pPr>
        <w:spacing w:after="0"/>
        <w:jc w:val="both"/>
        <w:rPr>
          <w:rFonts w:ascii="Alto Con Nor" w:hAnsi="Alto Con Nor"/>
          <w:b/>
          <w:sz w:val="22"/>
          <w:szCs w:val="22"/>
          <w:lang w:val="it-IT" w:eastAsia="de-DE"/>
        </w:rPr>
      </w:pPr>
      <w:r w:rsidRPr="00FF316F">
        <w:rPr>
          <w:rFonts w:ascii="Alto Con Nor" w:hAnsi="Alto Con Nor"/>
          <w:b/>
          <w:sz w:val="22"/>
          <w:szCs w:val="22"/>
          <w:lang w:val="it-IT" w:eastAsia="de-DE"/>
        </w:rPr>
        <w:t>È terminato il conto alla rovescia: con l'inaugurazione di ieri pomeriggio, 15 novembre, Innsbruck dà ufficialmente il via alla 50° edizione dei Mercatini di Natale. Le prime bancarelle avevano aperto i battenti nel 1973, accogliendo sotto al Tettuccio d'Oro "bambini" di tutte le età affascinati da leccornie e addobbi destinati a caratterizzare tutte le successive festività invernali. Da allora la magia si è rinnovata ogni anno, avvolgendo la regione con musica, eventi e vetrine scintillanti in ogni angolo della metropoli alpina. Ad affiancare i sette Mercatini, lo spettacolare parco di luci LUMAGICA Innsbruck. Intanto si scaldano i motori per il Capodanno in grande stile nel cuore della città.</w:t>
      </w:r>
    </w:p>
    <w:p w14:paraId="5BBE2EE0" w14:textId="77777777" w:rsidR="00FF316F" w:rsidRPr="00FF316F" w:rsidRDefault="00FF316F" w:rsidP="00B54C8A">
      <w:pPr>
        <w:spacing w:after="0"/>
        <w:jc w:val="both"/>
        <w:rPr>
          <w:rFonts w:ascii="Alto Con Nor" w:hAnsi="Alto Con Nor"/>
          <w:bCs/>
          <w:sz w:val="22"/>
          <w:szCs w:val="22"/>
          <w:lang w:val="it-IT" w:eastAsia="de-DE"/>
        </w:rPr>
      </w:pPr>
    </w:p>
    <w:p w14:paraId="743DF1E3" w14:textId="77833B2B" w:rsidR="00FF316F" w:rsidRPr="00FF316F" w:rsidRDefault="00FF316F" w:rsidP="00FF316F">
      <w:pPr>
        <w:spacing w:after="0"/>
        <w:jc w:val="both"/>
        <w:rPr>
          <w:rFonts w:ascii="Alto Con Nor" w:hAnsi="Alto Con Nor"/>
          <w:bCs/>
          <w:sz w:val="22"/>
          <w:szCs w:val="22"/>
          <w:lang w:val="it-IT" w:eastAsia="de-DE"/>
        </w:rPr>
      </w:pPr>
      <w:r w:rsidRPr="00FF316F">
        <w:rPr>
          <w:rFonts w:ascii="Alto Con Nor" w:hAnsi="Alto Con Nor"/>
          <w:bCs/>
          <w:sz w:val="22"/>
          <w:szCs w:val="22"/>
          <w:lang w:val="it-IT" w:eastAsia="de-DE"/>
        </w:rPr>
        <w:t xml:space="preserve">Al via l'appuntamento più amato dell’inverno per i visitatori di ogni latitudine: i Mercatini di Natale di Innsbruck. Una tradizione imperdibile che incanta da cinquant'anni esatti grandi e piccini, coppie e famiglie, nonni e comitive di giovani provenienti da ogni dove, tutti desiderosi di essere trasportati, come d'incanto, nell’affascinante e gioiosa atmosfera del Natale. Un universo ovattato fatto di luci e profumi, sapori e colori, musiche, abeti addobbati e oggetti del desiderio che abitano da generazioni i ricordi più dolci della prima infanzia. </w:t>
      </w:r>
    </w:p>
    <w:p w14:paraId="07759019" w14:textId="77777777" w:rsidR="00FF316F" w:rsidRPr="00FF316F" w:rsidRDefault="00FF316F" w:rsidP="00FF316F">
      <w:pPr>
        <w:spacing w:after="0"/>
        <w:jc w:val="both"/>
        <w:rPr>
          <w:rFonts w:ascii="Alto Con Nor" w:hAnsi="Alto Con Nor"/>
          <w:bCs/>
          <w:sz w:val="22"/>
          <w:szCs w:val="22"/>
          <w:lang w:val="it-IT" w:eastAsia="de-DE"/>
        </w:rPr>
      </w:pPr>
    </w:p>
    <w:p w14:paraId="7BABEAEA" w14:textId="4425C1A9" w:rsidR="000771BD" w:rsidRPr="00FF316F" w:rsidRDefault="00FF316F" w:rsidP="00FF316F">
      <w:pPr>
        <w:spacing w:after="0"/>
        <w:jc w:val="both"/>
        <w:rPr>
          <w:rFonts w:ascii="Alto Con Nor" w:hAnsi="Alto Con Nor"/>
          <w:bCs/>
          <w:sz w:val="22"/>
          <w:szCs w:val="22"/>
          <w:lang w:val="it-IT" w:eastAsia="de-DE"/>
        </w:rPr>
      </w:pPr>
      <w:r w:rsidRPr="00FF316F">
        <w:rPr>
          <w:rFonts w:ascii="Alto Con Nor" w:hAnsi="Alto Con Nor"/>
          <w:bCs/>
          <w:sz w:val="22"/>
          <w:szCs w:val="22"/>
          <w:lang w:val="it-IT" w:eastAsia="de-DE"/>
        </w:rPr>
        <w:t>Mentre la regione di Innsbruck accoglie le prime nevicate della stagione, a catapultare i turisti nella fiaba natalizia ci pensano i coinvolgenti e suggestivi Mercatini che propongono bancarelle ricche di specialità locali e gustose ghiottonerie tradizionali, oltre a una mostra dei presepi più belli. Da oggi, 15 novembre, strade e piazze della città risplendono delle immancabili luminarie, in uno scenario dominato dal maestoso albero di Natale che svetta davanti al Tettuccio d’Oro dove per primo, 50 anni fa, prese il via alla splendida tradizione dei Mercatini. Ogni giorno una nuova scoperta, per i visitatori invitati ad assistere alle affascinanti rappresentazioni dell’Avvento così come a spettacolari eventi a tema. Su tutti, lo straordinario percorso di LUMAGICA Innsbruck: un bosco incantato che, tra figure e forme di luci, porterà adulti e bambini in un "Viaggio nel Tempo".</w:t>
      </w:r>
    </w:p>
    <w:p w14:paraId="1332FE0A" w14:textId="77777777" w:rsidR="00FF316F" w:rsidRPr="00FF316F" w:rsidRDefault="00FF316F" w:rsidP="00FF316F">
      <w:pPr>
        <w:spacing w:after="0"/>
        <w:jc w:val="both"/>
        <w:rPr>
          <w:rFonts w:ascii="Alto Con Nor" w:hAnsi="Alto Con Nor"/>
          <w:bCs/>
          <w:sz w:val="22"/>
          <w:szCs w:val="22"/>
          <w:lang w:val="it-IT" w:eastAsia="de-DE"/>
        </w:rPr>
      </w:pPr>
    </w:p>
    <w:p w14:paraId="44DF69E8" w14:textId="108854DF"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
          <w:color w:val="auto"/>
          <w:sz w:val="22"/>
          <w:szCs w:val="22"/>
          <w:u w:val="none"/>
          <w:lang w:val="it-IT" w:eastAsia="de-DE"/>
        </w:rPr>
        <w:t>Sulle orme del passato: 50 anni di storia in centro storico</w:t>
      </w:r>
    </w:p>
    <w:p w14:paraId="212B9E08" w14:textId="3956A6FA"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 xml:space="preserve">Il tradizionale mercatino di Natale nel cuore di Innsbruck propone attrazioni per tutti i gusti, soprattutto nell’anno di un importante anniversario. Circondato dalle meravigliose facciate di edifici medievali, con il rinomato Tettuccio d’Oro sullo sfondo, il mercatino del centro storico offre 70 attraenti bancarelle in cui gli ospiti potranno gustare le tipiche frittelle Kiachl, le caldarroste e altre delizie tradizionali, accompagnandole con ponce e vin brulé caldo. Il sottofondo musicale è assicurato dalla banda dei “Fiati della Torre” che ogni giorno, al crepuscolo, intonano melodie natalizie. Il mercatino di Natale più antico di Innsbruck vanta anche l’albero di Natale più famoso e più alto della città, che grazie ai suoi prestigiosi addobbi è visibile fin dalle piste. </w:t>
      </w:r>
    </w:p>
    <w:p w14:paraId="493A49B7"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14C53841" w14:textId="4952A413" w:rsidR="00FF316F" w:rsidRPr="00FF316F" w:rsidRDefault="0099749F" w:rsidP="00FF316F">
      <w:pPr>
        <w:spacing w:after="0"/>
        <w:jc w:val="both"/>
        <w:rPr>
          <w:rStyle w:val="Hyperlink"/>
          <w:rFonts w:ascii="Alto Con Nor" w:hAnsi="Alto Con Nor"/>
          <w:b/>
          <w:color w:val="auto"/>
          <w:sz w:val="22"/>
          <w:szCs w:val="22"/>
          <w:u w:val="none"/>
          <w:lang w:val="it-IT" w:eastAsia="de-DE"/>
        </w:rPr>
      </w:pPr>
      <w:r>
        <w:rPr>
          <w:rStyle w:val="Hyperlink"/>
          <w:rFonts w:ascii="Alto Con Nor" w:hAnsi="Alto Con Nor"/>
          <w:b/>
          <w:color w:val="auto"/>
          <w:sz w:val="22"/>
          <w:szCs w:val="22"/>
          <w:u w:val="none"/>
          <w:lang w:val="it-IT" w:eastAsia="de-DE"/>
        </w:rPr>
        <w:t>“</w:t>
      </w:r>
      <w:r w:rsidR="00FF316F" w:rsidRPr="00FF316F">
        <w:rPr>
          <w:rStyle w:val="Hyperlink"/>
          <w:rFonts w:ascii="Alto Con Nor" w:hAnsi="Alto Con Nor"/>
          <w:b/>
          <w:color w:val="auto"/>
          <w:sz w:val="22"/>
          <w:szCs w:val="22"/>
          <w:u w:val="none"/>
          <w:lang w:val="it-IT" w:eastAsia="de-DE"/>
        </w:rPr>
        <w:t xml:space="preserve">C’era una volta…” il Vicolo delle Fiabe </w:t>
      </w:r>
    </w:p>
    <w:p w14:paraId="7A1CB2C8"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 xml:space="preserve">A rendere la visita ai Mercatini di Natale di Innsbruck un’esperienza ancora più straordinaria per i bambini sono le maestose figure che fanno capolino dalle facciate e dai davanzali delle case del Vicolo delle Fiabe. Non saranno solo i più piccoli a sgranare gli occhi per la meraviglia di fronte agli antichi eroi più noti e a volti più moderni: da Raperonzolo a Madama Holle e Pinocchio. A turno, i vari personaggi prendono vita sul carro teatrale, l’imperdibile attrazione che due volte al giorno mette in scena le fiabe più amate, trasportando il pubblico nel mondo incantato dei fratelli Grimm. Chi vuole può proseguire il viaggio nelle leggende facendo una piccola deviazione nel Vicolo dei Giganti dove, a fare ala ai turisti affascinati, sono gli imponenti colossi delle fantasie infantili. </w:t>
      </w:r>
    </w:p>
    <w:p w14:paraId="3A039047"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35C2C3BE" w14:textId="77777777" w:rsidR="00FF316F" w:rsidRPr="00FF316F" w:rsidRDefault="00FF316F" w:rsidP="00FF316F">
      <w:pPr>
        <w:spacing w:after="0"/>
        <w:jc w:val="both"/>
        <w:rPr>
          <w:rStyle w:val="Hyperlink"/>
          <w:rFonts w:ascii="Alto Con Nor" w:hAnsi="Alto Con Nor"/>
          <w:b/>
          <w:color w:val="auto"/>
          <w:sz w:val="22"/>
          <w:szCs w:val="22"/>
          <w:u w:val="none"/>
          <w:lang w:val="it-IT" w:eastAsia="de-DE"/>
        </w:rPr>
      </w:pPr>
      <w:r w:rsidRPr="00FF316F">
        <w:rPr>
          <w:rStyle w:val="Hyperlink"/>
          <w:rFonts w:ascii="Alto Con Nor" w:hAnsi="Alto Con Nor"/>
          <w:b/>
          <w:color w:val="auto"/>
          <w:sz w:val="22"/>
          <w:szCs w:val="22"/>
          <w:u w:val="none"/>
          <w:lang w:val="it-IT" w:eastAsia="de-DE"/>
        </w:rPr>
        <w:t xml:space="preserve">Tutta la varietà dei Mercatini di Natale di Innsbruck </w:t>
      </w:r>
    </w:p>
    <w:p w14:paraId="17280181"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 xml:space="preserve">Oltre che dal tradizionale mercatino del centro storico, il Natale di Innsbruck è rappresentato da altri sei mercatini distribuiti per tutta la città e dedicati a specialità diverse. Il mercatino di piazza Marktplatz (15 novembre - 23 dicembre) è rivolto alle famiglie: con l’ora delle fiabe, le rappresentazioni del teatro dei burattini e una nostalgica e amatissima giostra, farà brillare gli occhi a grandi e piccini. Il mercatino di via Maria-Theresien-Straße (25 novembre - 6 gennaio) è invece il più moderno: nella sfarzosa via dello shopping di Innsbruck, in questo periodo dominano vetri, luci e cristalli; su tutti, la tradizionale palla di Natale gigante e gli scintillanti alberi luminosi. La vista mozzafiato caratterizza il mercatino panoramico della Hungerburg (24 novembre - 6 gennaio) e il Natale imperiale al Bergisel (17 novembre - 23 dicembre): i due mercatini propongono artigianato artistico e prelibatezze di ogni tipo tra meravigliose vedute della città illuminata a festa. Un’atmosfera più raccolta si respira nei piccoli ma raffinati mercatini dei quartieri di St. Nikolaus (24 novembre - 23 dicembre) e di Wilten (27 novembre - 23 dicembre): se il primo promette piacevoli ore immerse nell’atmosfera “di una volta”, il secondo conquista con il suo straordinario programma culturale. Sette Mercatini di Natale con cui Innsbruck saprà soddisfare anche quest'anno tutti i desideri, superando le aspettative dei suoi ospiti. </w:t>
      </w:r>
    </w:p>
    <w:p w14:paraId="74CE74FF"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4318CC68" w14:textId="27F829D3" w:rsidR="00FF316F" w:rsidRPr="00FF316F" w:rsidRDefault="00FF316F" w:rsidP="00FF316F">
      <w:pPr>
        <w:spacing w:after="0"/>
        <w:jc w:val="both"/>
        <w:rPr>
          <w:rStyle w:val="Hyperlink"/>
          <w:rFonts w:ascii="Alto Con Nor" w:hAnsi="Alto Con Nor"/>
          <w:b/>
          <w:color w:val="auto"/>
          <w:sz w:val="22"/>
          <w:szCs w:val="22"/>
          <w:u w:val="none"/>
          <w:lang w:val="it-IT" w:eastAsia="de-DE"/>
        </w:rPr>
      </w:pPr>
      <w:r w:rsidRPr="00FF316F">
        <w:rPr>
          <w:rStyle w:val="Hyperlink"/>
          <w:rFonts w:ascii="Alto Con Nor" w:hAnsi="Alto Con Nor"/>
          <w:b/>
          <w:color w:val="auto"/>
          <w:sz w:val="22"/>
          <w:szCs w:val="22"/>
          <w:u w:val="none"/>
          <w:lang w:val="it-IT" w:eastAsia="de-DE"/>
        </w:rPr>
        <w:t xml:space="preserve">LUMAGICA Innsbruck: un luminoso e affascinante viaggio nel giardino di corte </w:t>
      </w:r>
    </w:p>
    <w:p w14:paraId="2966888D"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 xml:space="preserve">Le allettanti proposte che accompagnano il Natale nel capoluogo del Tirolo coinvolgono anche il giardino di corte Hofgarten, non distante dal mercatino del centro storico, dove ogni anno viene allestita un'imperdibile chicca del periodo invernale: il magico parco di luci LUMAGICA alla sua quarta edizione. Se l’anno scorso l’evento a tema proponeva un affascinante "Giro del Mondo", quest’anno i visitatori sono invitati a un altrettanto affascinante “Viaggio nel Tempo”. Il percorso circolare lungo oltre un chilometro, aperto dal 18 novembre al 28 gennaio, sarà costellato da centinaia di straordinarie sculture di luci, che spazieranno da rappresentazioni astratte a installazioni interattive, da figure di animali a misteriosi esseri fiabeschi. </w:t>
      </w:r>
    </w:p>
    <w:p w14:paraId="5D9149BC"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29C69A33" w14:textId="77777777" w:rsidR="00FF316F" w:rsidRPr="00FF316F" w:rsidRDefault="00FF316F" w:rsidP="00FF316F">
      <w:pPr>
        <w:spacing w:after="0"/>
        <w:jc w:val="both"/>
        <w:rPr>
          <w:rStyle w:val="Hyperlink"/>
          <w:rFonts w:ascii="Alto Con Nor" w:hAnsi="Alto Con Nor"/>
          <w:b/>
          <w:color w:val="auto"/>
          <w:sz w:val="22"/>
          <w:szCs w:val="22"/>
          <w:u w:val="none"/>
          <w:lang w:val="it-IT" w:eastAsia="de-DE"/>
        </w:rPr>
      </w:pPr>
      <w:r w:rsidRPr="00FF316F">
        <w:rPr>
          <w:rStyle w:val="Hyperlink"/>
          <w:rFonts w:ascii="Alto Con Nor" w:hAnsi="Alto Con Nor"/>
          <w:b/>
          <w:color w:val="auto"/>
          <w:sz w:val="22"/>
          <w:szCs w:val="22"/>
          <w:u w:val="none"/>
          <w:lang w:val="it-IT" w:eastAsia="de-DE"/>
        </w:rPr>
        <w:t>Un Capodanno indimenticabile</w:t>
      </w:r>
    </w:p>
    <w:p w14:paraId="4AD6C661"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 xml:space="preserve">È difficile immaginare location migliore di Innsbruck per abbracciare l’anno nuovo in grande stile. Anche quest’anno San Silvestro sarà accompagnato dalle tradizionali celebrazioni del Capodanno montano per tutta la famiglia. All’insegna del motto “L’armonia degli opposti”, dal 29 dicembre al 6 gennaio le facciate di quattro maestosi edifici del capoluogo del Tirolo si trasformeranno in uno spettacolare “video-mapping 3D”. Il palazzo imperiale Hofburg, la chiesa di corte Hofkirche, il Duomo di San Giacomo e le facciate colorate di Mariahilf si animeranno di suoni e immagini con sorprendenti effetti speciali e installazioni immersive. Il capodanno dei bambini, in centro storico e nella piazza antistante la Hofburg, comprende anche il “Circo di San Silvestro” che spazia dal teatro dei burattini a stazioni gioco. Con la corsa di San Silvestro per tutto il centro storico, l’anno si chiude con un’avvincente sfida sportiva, prima che la musica dal vivo e l’imponente spettacolo pirotecnico sulla Seegrube celebrino degnamente lo scoccare del 2024. Dopo mezzanotte, via all’immancabile Silvester Beats: il party di capodanno nell'immensa sala Dogana del Congress Innsbruck. </w:t>
      </w:r>
    </w:p>
    <w:p w14:paraId="2C85440B"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0F901472" w14:textId="77777777" w:rsidR="00FF316F" w:rsidRPr="00FF316F" w:rsidRDefault="00FF316F" w:rsidP="00FF316F">
      <w:pPr>
        <w:spacing w:after="0"/>
        <w:jc w:val="both"/>
        <w:rPr>
          <w:rStyle w:val="Hyperlink"/>
          <w:rFonts w:ascii="Alto Con Nor" w:hAnsi="Alto Con Nor"/>
          <w:b/>
          <w:color w:val="auto"/>
          <w:sz w:val="22"/>
          <w:szCs w:val="22"/>
          <w:u w:val="none"/>
          <w:lang w:val="it-IT" w:eastAsia="de-DE"/>
        </w:rPr>
      </w:pPr>
      <w:r w:rsidRPr="00FF316F">
        <w:rPr>
          <w:rStyle w:val="Hyperlink"/>
          <w:rFonts w:ascii="Alto Con Nor" w:hAnsi="Alto Con Nor"/>
          <w:b/>
          <w:color w:val="auto"/>
          <w:sz w:val="22"/>
          <w:szCs w:val="22"/>
          <w:u w:val="none"/>
          <w:lang w:val="it-IT" w:eastAsia="de-DE"/>
        </w:rPr>
        <w:t>La città a portata di mano con la Innsbruck Card</w:t>
      </w:r>
    </w:p>
    <w:p w14:paraId="73591CD8" w14:textId="61BCEDB5" w:rsidR="00FF316F" w:rsidRP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t>Per sfruttare al massimo l'offerta turistica della capitale del Tirolo, girando la città in modo semplice e confortevole, sfruttando i mezzi pubblici ed evitando le code alle biglietterie, gli ospiti possono dotarsi della pratica Innsbruck Card. Una semplice tesserina consente l'ingresso gratuito a 22 musei e luoghi d’interesse, corse su impianti di risalita selezionati, spostamenti gratuiti con i mezzi di trasporto locali e l’autobus hop-on/hop-off.</w:t>
      </w:r>
    </w:p>
    <w:p w14:paraId="3E019853"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771E510C" w14:textId="71708B7C" w:rsidR="00FF316F" w:rsidRDefault="00FF316F" w:rsidP="00FF316F">
      <w:pPr>
        <w:spacing w:after="0"/>
        <w:jc w:val="both"/>
        <w:rPr>
          <w:rStyle w:val="Hyperlink"/>
          <w:rFonts w:ascii="Alto Con Nor" w:hAnsi="Alto Con Nor"/>
          <w:bCs/>
          <w:color w:val="auto"/>
          <w:sz w:val="22"/>
          <w:szCs w:val="22"/>
          <w:u w:val="none"/>
          <w:lang w:val="it-IT" w:eastAsia="de-DE"/>
        </w:rPr>
      </w:pPr>
      <w:r w:rsidRPr="00FF316F">
        <w:rPr>
          <w:rStyle w:val="Hyperlink"/>
          <w:rFonts w:ascii="Alto Con Nor" w:hAnsi="Alto Con Nor"/>
          <w:bCs/>
          <w:color w:val="auto"/>
          <w:sz w:val="22"/>
          <w:szCs w:val="22"/>
          <w:u w:val="none"/>
          <w:lang w:val="it-IT" w:eastAsia="de-DE"/>
        </w:rPr>
        <w:lastRenderedPageBreak/>
        <w:t xml:space="preserve">Ulteriori informazioni sul Natale di Innsbruck e su LUMAGICA Innsbruck sono disponibili sul sito </w:t>
      </w:r>
      <w:hyperlink r:id="rId11" w:history="1">
        <w:r w:rsidRPr="00FF316F">
          <w:rPr>
            <w:rStyle w:val="Hyperlink"/>
            <w:rFonts w:ascii="Alto Con Nor" w:hAnsi="Alto Con Nor"/>
            <w:bCs/>
            <w:sz w:val="22"/>
            <w:szCs w:val="22"/>
            <w:lang w:val="it-IT" w:eastAsia="de-DE"/>
          </w:rPr>
          <w:t>www.innsbruck.info/it</w:t>
        </w:r>
      </w:hyperlink>
    </w:p>
    <w:p w14:paraId="5D831C3A" w14:textId="77777777" w:rsidR="001D68C0" w:rsidRDefault="001D68C0" w:rsidP="00FF316F">
      <w:pPr>
        <w:spacing w:after="0"/>
        <w:jc w:val="both"/>
        <w:rPr>
          <w:rStyle w:val="Hyperlink"/>
          <w:rFonts w:ascii="Alto Con Nor" w:hAnsi="Alto Con Nor"/>
          <w:bCs/>
          <w:color w:val="auto"/>
          <w:sz w:val="22"/>
          <w:szCs w:val="22"/>
          <w:u w:val="none"/>
          <w:lang w:val="it-IT" w:eastAsia="de-DE"/>
        </w:rPr>
      </w:pPr>
    </w:p>
    <w:p w14:paraId="44BF04E8" w14:textId="0812899D" w:rsidR="001D68C0" w:rsidRDefault="001D68C0" w:rsidP="00FF316F">
      <w:pPr>
        <w:spacing w:after="0"/>
        <w:jc w:val="both"/>
        <w:rPr>
          <w:rStyle w:val="Hyperlink"/>
          <w:rFonts w:ascii="Alto Con Nor" w:hAnsi="Alto Con Nor"/>
          <w:bCs/>
          <w:color w:val="auto"/>
          <w:sz w:val="22"/>
          <w:szCs w:val="22"/>
          <w:u w:val="none"/>
          <w:lang w:val="it-IT" w:eastAsia="de-DE"/>
        </w:rPr>
      </w:pPr>
      <w:r w:rsidRPr="001D68C0">
        <w:rPr>
          <w:rStyle w:val="Hyperlink"/>
          <w:rFonts w:ascii="Alto Con Nor" w:hAnsi="Alto Con Nor"/>
          <w:bCs/>
          <w:color w:val="auto"/>
          <w:sz w:val="22"/>
          <w:szCs w:val="22"/>
          <w:u w:val="none"/>
          <w:lang w:val="it-IT" w:eastAsia="de-DE"/>
        </w:rPr>
        <w:t>Tutte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le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informazioni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sui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singoli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eventi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prenatalizi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possono</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essere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richieste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direttamente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all’ufficio</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informazioni</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turistiche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(Tourismus</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Informationen)</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delle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relative</w:t>
      </w:r>
      <w:r>
        <w:rPr>
          <w:rStyle w:val="Hyperlink"/>
          <w:rFonts w:ascii="Alto Con Nor" w:hAnsi="Alto Con Nor"/>
          <w:bCs/>
          <w:color w:val="auto"/>
          <w:sz w:val="22"/>
          <w:szCs w:val="22"/>
          <w:u w:val="none"/>
          <w:lang w:val="it-IT" w:eastAsia="de-DE"/>
        </w:rPr>
        <w:t xml:space="preserve"> </w:t>
      </w:r>
      <w:r w:rsidRPr="001D68C0">
        <w:rPr>
          <w:rStyle w:val="Hyperlink"/>
          <w:rFonts w:ascii="Alto Con Nor" w:hAnsi="Alto Con Nor"/>
          <w:bCs/>
          <w:color w:val="auto"/>
          <w:sz w:val="22"/>
          <w:szCs w:val="22"/>
          <w:u w:val="none"/>
          <w:lang w:val="it-IT" w:eastAsia="de-DE"/>
        </w:rPr>
        <w:t>località.</w:t>
      </w:r>
    </w:p>
    <w:p w14:paraId="12257275" w14:textId="77777777" w:rsidR="001D68C0" w:rsidRDefault="001D68C0" w:rsidP="00FF316F">
      <w:pPr>
        <w:spacing w:after="0"/>
        <w:jc w:val="both"/>
        <w:rPr>
          <w:rStyle w:val="Hyperlink"/>
          <w:rFonts w:ascii="Alto Con Nor" w:hAnsi="Alto Con Nor"/>
          <w:bCs/>
          <w:color w:val="auto"/>
          <w:sz w:val="22"/>
          <w:szCs w:val="22"/>
          <w:u w:val="none"/>
          <w:lang w:val="it-IT" w:eastAsia="de-DE"/>
        </w:rPr>
      </w:pPr>
    </w:p>
    <w:p w14:paraId="27E1D3EA" w14:textId="0EA9F01F" w:rsidR="009967B9" w:rsidRPr="00756BC4" w:rsidRDefault="009967B9" w:rsidP="00425A70">
      <w:pPr>
        <w:spacing w:after="0"/>
        <w:jc w:val="both"/>
        <w:rPr>
          <w:rFonts w:ascii="Alto Con Lt" w:hAnsi="Alto Con Lt"/>
          <w:b/>
          <w:i/>
          <w:iCs/>
          <w:sz w:val="22"/>
          <w:szCs w:val="22"/>
          <w:lang w:val="it-IT" w:eastAsia="de-DE"/>
        </w:rPr>
      </w:pPr>
      <w:r w:rsidRPr="00756BC4">
        <w:rPr>
          <w:rFonts w:ascii="Alto Con Lt" w:hAnsi="Alto Con Lt"/>
          <w:b/>
          <w:i/>
          <w:iCs/>
          <w:sz w:val="22"/>
          <w:szCs w:val="22"/>
          <w:lang w:val="it-IT" w:eastAsia="de-DE"/>
        </w:rPr>
        <w:t>Informazioni sull’ente turistico Innsbruck Tourismus</w:t>
      </w:r>
    </w:p>
    <w:p w14:paraId="0C041945" w14:textId="25E1B30B" w:rsidR="009967B9" w:rsidRPr="00756BC4" w:rsidRDefault="009967B9" w:rsidP="00425A70">
      <w:pPr>
        <w:spacing w:after="0"/>
        <w:jc w:val="both"/>
        <w:rPr>
          <w:rFonts w:ascii="Alto Con Lt" w:hAnsi="Alto Con Lt"/>
          <w:bCs/>
          <w:i/>
          <w:iCs/>
          <w:sz w:val="22"/>
          <w:szCs w:val="22"/>
          <w:lang w:val="it-IT" w:eastAsia="de-DE"/>
        </w:rPr>
      </w:pPr>
      <w:r w:rsidRPr="00756BC4">
        <w:rPr>
          <w:rFonts w:ascii="Alto Con Lt" w:hAnsi="Alto Con Lt"/>
          <w:bCs/>
          <w:i/>
          <w:iCs/>
          <w:sz w:val="22"/>
          <w:szCs w:val="22"/>
          <w:lang w:val="it-IT" w:eastAsia="de-DE"/>
        </w:rPr>
        <w:t>L’ente turistico Innsbruck Tourismus è l’organizzazione ufficiale della regione di Innsbruck che si occupa della gestione di questa vasta destinazione turistica: la regione si estende infatti dal capoluogo tirolese fino a comprendere oltre 40 località situate nei dintorni, dalla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valle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Inntal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fino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all’altopiano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Mieming,</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passando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per</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Kühtai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la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valle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Sellraintal.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Con</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quasi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3,5</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milioni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pernottamenti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4</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milioni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ospiti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giornalieri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(dati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del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2019),</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la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regione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Innsbruck</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rientra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tra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le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più</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grandi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istituzioni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turistiche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dell’Austria.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Con</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un</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totale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13</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centri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informativi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denominati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“Tourismus</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Information”,</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l’ente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turistico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Innsbruck</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Tourismus</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riesce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ad</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essere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sempre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vicino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suoi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ospiti,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centro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degli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avvenimenti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passo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con</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tempi,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nonché</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indiscusso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punto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riferimento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per</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storie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autentiche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personalissime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impressioni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personaggi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del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luogo,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che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ritrovano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nell’amato</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Blog</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sui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canali</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social</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alla</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voce</w:t>
      </w:r>
      <w:r w:rsidR="0038732F" w:rsidRPr="00756BC4">
        <w:rPr>
          <w:rFonts w:ascii="Alto Con Lt" w:hAnsi="Alto Con Lt"/>
          <w:bCs/>
          <w:i/>
          <w:iCs/>
          <w:sz w:val="22"/>
          <w:szCs w:val="22"/>
          <w:lang w:val="it-IT" w:eastAsia="de-DE"/>
        </w:rPr>
        <w:t xml:space="preserve"> </w:t>
      </w:r>
      <w:r w:rsidRPr="00756BC4">
        <w:rPr>
          <w:rFonts w:ascii="Alto Con Lt" w:hAnsi="Alto Con Lt"/>
          <w:bCs/>
          <w:i/>
          <w:iCs/>
          <w:sz w:val="22"/>
          <w:szCs w:val="22"/>
          <w:lang w:val="it-IT" w:eastAsia="de-DE"/>
        </w:rPr>
        <w:t>#myinnsbruck.</w:t>
      </w:r>
    </w:p>
    <w:p w14:paraId="08E0C323" w14:textId="77777777" w:rsidR="009967B9" w:rsidRDefault="009967B9" w:rsidP="00425A70">
      <w:pPr>
        <w:spacing w:after="0"/>
        <w:jc w:val="both"/>
        <w:rPr>
          <w:rFonts w:ascii="Alto Con Lt" w:hAnsi="Alto Con Lt"/>
          <w:b/>
          <w:sz w:val="22"/>
          <w:szCs w:val="22"/>
          <w:lang w:val="it-IT" w:eastAsia="de-DE"/>
        </w:rPr>
      </w:pPr>
    </w:p>
    <w:p w14:paraId="3268E510" w14:textId="1D8B6CFC" w:rsidR="00425A70" w:rsidRPr="00756BC4" w:rsidRDefault="00425A70" w:rsidP="00425A70">
      <w:pPr>
        <w:spacing w:after="0"/>
        <w:jc w:val="both"/>
        <w:rPr>
          <w:rFonts w:ascii="Alto Con Lt" w:hAnsi="Alto Con Lt"/>
          <w:b/>
          <w:i/>
          <w:iCs/>
          <w:sz w:val="22"/>
          <w:szCs w:val="22"/>
          <w:lang w:val="it-IT" w:eastAsia="de-DE"/>
        </w:rPr>
      </w:pPr>
      <w:r w:rsidRPr="00756BC4">
        <w:rPr>
          <w:rFonts w:ascii="Alto Con Lt" w:hAnsi="Alto Con Lt"/>
          <w:b/>
          <w:i/>
          <w:iCs/>
          <w:sz w:val="22"/>
          <w:szCs w:val="22"/>
          <w:lang w:val="it-IT" w:eastAsia="de-DE"/>
        </w:rPr>
        <w:t xml:space="preserve">Link utili: </w:t>
      </w:r>
    </w:p>
    <w:p w14:paraId="7D286CAD" w14:textId="77777777" w:rsidR="00425A70" w:rsidRPr="00E47C88" w:rsidRDefault="00425A70" w:rsidP="00425A70">
      <w:pPr>
        <w:spacing w:after="0"/>
        <w:jc w:val="both"/>
        <w:rPr>
          <w:rFonts w:ascii="Alto Con Lt" w:hAnsi="Alto Con Lt"/>
          <w:i/>
          <w:iCs/>
          <w:sz w:val="22"/>
          <w:szCs w:val="22"/>
          <w:lang w:val="de-AT" w:eastAsia="de-DE"/>
        </w:rPr>
      </w:pPr>
      <w:r w:rsidRPr="00E47C88">
        <w:rPr>
          <w:rFonts w:ascii="Alto Con Lt" w:hAnsi="Alto Con Lt"/>
          <w:i/>
          <w:iCs/>
          <w:sz w:val="22"/>
          <w:szCs w:val="22"/>
          <w:lang w:val="de-AT" w:eastAsia="de-DE"/>
        </w:rPr>
        <w:t xml:space="preserve">Blog: </w:t>
      </w:r>
      <w:hyperlink r:id="rId12" w:history="1">
        <w:r w:rsidRPr="00E47C88">
          <w:rPr>
            <w:rFonts w:ascii="Alto Con Lt" w:hAnsi="Alto Con Lt"/>
            <w:i/>
            <w:iCs/>
            <w:color w:val="0000FF"/>
            <w:sz w:val="22"/>
            <w:szCs w:val="22"/>
            <w:u w:val="single"/>
            <w:lang w:val="de-AT" w:eastAsia="de-DE"/>
          </w:rPr>
          <w:t>www.innsbruck.info/blog</w:t>
        </w:r>
      </w:hyperlink>
    </w:p>
    <w:p w14:paraId="12DE2F32" w14:textId="77777777" w:rsidR="00425A70" w:rsidRPr="00E47C88" w:rsidRDefault="00425A70" w:rsidP="00425A70">
      <w:pPr>
        <w:spacing w:after="0"/>
        <w:jc w:val="both"/>
        <w:rPr>
          <w:rFonts w:ascii="Alto Con Lt" w:hAnsi="Alto Con Lt"/>
          <w:bCs/>
          <w:i/>
          <w:iCs/>
          <w:sz w:val="22"/>
          <w:szCs w:val="22"/>
          <w:lang w:val="de-AT" w:eastAsia="de-DE"/>
        </w:rPr>
      </w:pPr>
      <w:r w:rsidRPr="00E47C88">
        <w:rPr>
          <w:rFonts w:ascii="Alto Con Lt" w:hAnsi="Alto Con Lt"/>
          <w:bCs/>
          <w:i/>
          <w:iCs/>
          <w:sz w:val="22"/>
          <w:szCs w:val="22"/>
          <w:lang w:val="de-AT" w:eastAsia="de-DE"/>
        </w:rPr>
        <w:t xml:space="preserve">Facebook: </w:t>
      </w:r>
      <w:hyperlink r:id="rId13" w:history="1">
        <w:r w:rsidRPr="00E47C88">
          <w:rPr>
            <w:rFonts w:ascii="Alto Con Lt" w:hAnsi="Alto Con Lt"/>
            <w:bCs/>
            <w:i/>
            <w:iCs/>
            <w:color w:val="0000FF"/>
            <w:sz w:val="22"/>
            <w:szCs w:val="22"/>
            <w:u w:val="single"/>
            <w:lang w:val="de-AT" w:eastAsia="de-DE"/>
          </w:rPr>
          <w:t>www.facebook.com/Innsbruck</w:t>
        </w:r>
      </w:hyperlink>
      <w:r w:rsidRPr="00E47C88">
        <w:rPr>
          <w:rFonts w:ascii="Alto Con Lt" w:hAnsi="Alto Con Lt"/>
          <w:bCs/>
          <w:i/>
          <w:iCs/>
          <w:sz w:val="22"/>
          <w:szCs w:val="22"/>
          <w:lang w:val="de-AT" w:eastAsia="de-DE"/>
        </w:rPr>
        <w:t xml:space="preserve"> </w:t>
      </w:r>
    </w:p>
    <w:p w14:paraId="70C55EDD" w14:textId="77777777" w:rsidR="00425A70" w:rsidRPr="00E47C88" w:rsidRDefault="00425A70" w:rsidP="00425A70">
      <w:pPr>
        <w:spacing w:after="0"/>
        <w:jc w:val="both"/>
        <w:rPr>
          <w:rFonts w:ascii="Alto Con Lt" w:hAnsi="Alto Con Lt"/>
          <w:bCs/>
          <w:i/>
          <w:iCs/>
          <w:sz w:val="22"/>
          <w:szCs w:val="22"/>
          <w:lang w:val="de-AT" w:eastAsia="de-DE"/>
        </w:rPr>
      </w:pPr>
      <w:r w:rsidRPr="00E47C88">
        <w:rPr>
          <w:rFonts w:ascii="Alto Con Lt" w:hAnsi="Alto Con Lt"/>
          <w:bCs/>
          <w:i/>
          <w:iCs/>
          <w:sz w:val="22"/>
          <w:szCs w:val="22"/>
          <w:lang w:val="de-AT" w:eastAsia="de-DE"/>
        </w:rPr>
        <w:t xml:space="preserve">Instagram: </w:t>
      </w:r>
      <w:hyperlink r:id="rId14" w:history="1">
        <w:r w:rsidRPr="00E47C88">
          <w:rPr>
            <w:rFonts w:ascii="Alto Con Lt" w:hAnsi="Alto Con Lt"/>
            <w:bCs/>
            <w:i/>
            <w:iCs/>
            <w:color w:val="0000FF"/>
            <w:sz w:val="22"/>
            <w:szCs w:val="22"/>
            <w:u w:val="single"/>
            <w:lang w:val="de-AT" w:eastAsia="de-DE"/>
          </w:rPr>
          <w:t>www.instagram.com/innsbrucktourism</w:t>
        </w:r>
      </w:hyperlink>
      <w:r w:rsidRPr="00E47C88">
        <w:rPr>
          <w:rFonts w:ascii="Alto Con Lt" w:hAnsi="Alto Con Lt"/>
          <w:bCs/>
          <w:i/>
          <w:iCs/>
          <w:sz w:val="22"/>
          <w:szCs w:val="22"/>
          <w:lang w:val="de-AT" w:eastAsia="de-DE"/>
        </w:rPr>
        <w:t xml:space="preserve"> </w:t>
      </w:r>
    </w:p>
    <w:p w14:paraId="5ED52BFC" w14:textId="2C17C079" w:rsidR="00425A70" w:rsidRPr="00E47C88" w:rsidRDefault="00425A70" w:rsidP="00425A70">
      <w:pPr>
        <w:spacing w:after="0"/>
        <w:jc w:val="both"/>
        <w:rPr>
          <w:rFonts w:ascii="Alto Con Lt" w:hAnsi="Alto Con Lt"/>
          <w:bCs/>
          <w:i/>
          <w:iCs/>
          <w:sz w:val="22"/>
          <w:szCs w:val="22"/>
          <w:lang w:val="de-AT" w:eastAsia="de-DE"/>
        </w:rPr>
      </w:pPr>
      <w:r w:rsidRPr="00E47C88">
        <w:rPr>
          <w:rFonts w:ascii="Alto Con Lt" w:hAnsi="Alto Con Lt"/>
          <w:bCs/>
          <w:i/>
          <w:iCs/>
          <w:sz w:val="22"/>
          <w:szCs w:val="22"/>
          <w:lang w:val="de-AT" w:eastAsia="de-DE"/>
        </w:rPr>
        <w:t xml:space="preserve">X (Twitter): </w:t>
      </w:r>
      <w:hyperlink r:id="rId15" w:history="1">
        <w:r w:rsidRPr="00E47C88">
          <w:rPr>
            <w:rFonts w:ascii="Alto Con Lt" w:hAnsi="Alto Con Lt"/>
            <w:bCs/>
            <w:i/>
            <w:iCs/>
            <w:color w:val="0000FF"/>
            <w:sz w:val="22"/>
            <w:szCs w:val="22"/>
            <w:u w:val="single"/>
            <w:lang w:val="de-AT" w:eastAsia="de-DE"/>
          </w:rPr>
          <w:t>twitter.com/InnsbruckTVB</w:t>
        </w:r>
      </w:hyperlink>
      <w:r w:rsidRPr="00E47C88">
        <w:rPr>
          <w:rFonts w:ascii="Alto Con Lt" w:hAnsi="Alto Con Lt"/>
          <w:bCs/>
          <w:i/>
          <w:iCs/>
          <w:sz w:val="22"/>
          <w:szCs w:val="22"/>
          <w:lang w:val="de-AT" w:eastAsia="de-DE"/>
        </w:rPr>
        <w:t xml:space="preserve"> </w:t>
      </w:r>
    </w:p>
    <w:p w14:paraId="33054B5F" w14:textId="77777777" w:rsidR="00425A70" w:rsidRPr="00E47C88" w:rsidRDefault="00425A70" w:rsidP="00425A70">
      <w:pPr>
        <w:spacing w:after="0"/>
        <w:jc w:val="both"/>
        <w:rPr>
          <w:rFonts w:ascii="Alto Con Lt" w:hAnsi="Alto Con Lt"/>
          <w:bCs/>
          <w:i/>
          <w:iCs/>
          <w:sz w:val="22"/>
          <w:szCs w:val="22"/>
          <w:lang w:val="de-AT" w:eastAsia="de-DE"/>
        </w:rPr>
      </w:pPr>
      <w:r w:rsidRPr="00E47C88">
        <w:rPr>
          <w:rFonts w:ascii="Alto Con Lt" w:hAnsi="Alto Con Lt"/>
          <w:bCs/>
          <w:i/>
          <w:iCs/>
          <w:sz w:val="22"/>
          <w:szCs w:val="22"/>
          <w:lang w:val="de-AT" w:eastAsia="de-DE"/>
        </w:rPr>
        <w:t xml:space="preserve">YouTube: </w:t>
      </w:r>
      <w:hyperlink r:id="rId16" w:history="1">
        <w:r w:rsidRPr="00E47C88">
          <w:rPr>
            <w:rFonts w:ascii="Alto Con Lt" w:hAnsi="Alto Con Lt"/>
            <w:bCs/>
            <w:i/>
            <w:iCs/>
            <w:color w:val="0000FF"/>
            <w:sz w:val="22"/>
            <w:szCs w:val="22"/>
            <w:u w:val="single"/>
            <w:lang w:val="de-AT" w:eastAsia="de-DE"/>
          </w:rPr>
          <w:t>www.youtube.com/user/InnsbruckTVB</w:t>
        </w:r>
      </w:hyperlink>
      <w:r w:rsidRPr="00E47C88">
        <w:rPr>
          <w:rFonts w:ascii="Alto Con Lt" w:hAnsi="Alto Con Lt"/>
          <w:bCs/>
          <w:i/>
          <w:iCs/>
          <w:sz w:val="22"/>
          <w:szCs w:val="22"/>
          <w:lang w:val="de-AT" w:eastAsia="de-DE"/>
        </w:rPr>
        <w:t xml:space="preserve"> </w:t>
      </w:r>
    </w:p>
    <w:p w14:paraId="6D2959C5" w14:textId="77777777" w:rsidR="00425A70" w:rsidRPr="00E47C88" w:rsidRDefault="00425A70" w:rsidP="00425A70">
      <w:pPr>
        <w:spacing w:after="0"/>
        <w:jc w:val="both"/>
        <w:rPr>
          <w:rFonts w:ascii="Alto Con Lt" w:hAnsi="Alto Con Lt"/>
          <w:bCs/>
          <w:i/>
          <w:iCs/>
          <w:sz w:val="22"/>
          <w:szCs w:val="22"/>
          <w:lang w:val="de-AT" w:eastAsia="de-DE"/>
        </w:rPr>
      </w:pPr>
      <w:r w:rsidRPr="00E47C88">
        <w:rPr>
          <w:rFonts w:ascii="Alto Con Lt" w:hAnsi="Alto Con Lt"/>
          <w:bCs/>
          <w:i/>
          <w:iCs/>
          <w:sz w:val="22"/>
          <w:szCs w:val="22"/>
          <w:lang w:val="de-AT" w:eastAsia="de-DE"/>
        </w:rPr>
        <w:t xml:space="preserve">Pinterest: </w:t>
      </w:r>
      <w:hyperlink r:id="rId17" w:history="1">
        <w:r w:rsidRPr="00E47C88">
          <w:rPr>
            <w:rFonts w:ascii="Alto Con Lt" w:hAnsi="Alto Con Lt"/>
            <w:bCs/>
            <w:i/>
            <w:iCs/>
            <w:color w:val="0000FF"/>
            <w:sz w:val="22"/>
            <w:szCs w:val="22"/>
            <w:u w:val="single"/>
            <w:lang w:val="de-AT" w:eastAsia="de-DE"/>
          </w:rPr>
          <w:t>www.pinterest.at/innsbrucktvb/_created</w:t>
        </w:r>
      </w:hyperlink>
      <w:r w:rsidRPr="00E47C88">
        <w:rPr>
          <w:rFonts w:ascii="Alto Con Lt" w:hAnsi="Alto Con Lt"/>
          <w:bCs/>
          <w:i/>
          <w:iCs/>
          <w:sz w:val="22"/>
          <w:szCs w:val="22"/>
          <w:lang w:val="de-AT" w:eastAsia="de-DE"/>
        </w:rPr>
        <w:t xml:space="preserve"> </w:t>
      </w:r>
    </w:p>
    <w:p w14:paraId="6665C7BC" w14:textId="77777777" w:rsidR="00425A70" w:rsidRPr="00E47C88" w:rsidRDefault="00425A70" w:rsidP="00425A70">
      <w:pPr>
        <w:spacing w:after="0"/>
        <w:jc w:val="both"/>
        <w:rPr>
          <w:rStyle w:val="Nessuno"/>
          <w:rFonts w:ascii="Calibri" w:eastAsia="Calibri" w:hAnsi="Calibri" w:cs="Calibri"/>
          <w:sz w:val="22"/>
          <w:szCs w:val="22"/>
          <w:lang w:val="de-AT"/>
        </w:rPr>
      </w:pPr>
    </w:p>
    <w:p w14:paraId="16719232" w14:textId="77777777" w:rsidR="00425A70" w:rsidRPr="00E47C88" w:rsidRDefault="00425A70" w:rsidP="00425A70">
      <w:pPr>
        <w:spacing w:after="0"/>
        <w:rPr>
          <w:rFonts w:ascii="Calibri" w:hAnsi="Calibri"/>
          <w:b/>
          <w:bCs/>
          <w:lang w:val="de-AT" w:eastAsia="de-DE"/>
        </w:rPr>
      </w:pPr>
    </w:p>
    <w:p w14:paraId="1E023FD7" w14:textId="77777777" w:rsidR="00425A70" w:rsidRPr="003B55BF" w:rsidRDefault="00425A70" w:rsidP="00425A70">
      <w:pPr>
        <w:spacing w:after="0"/>
        <w:rPr>
          <w:rFonts w:ascii="Calibri" w:eastAsia="Calibri" w:hAnsi="Calibri" w:cs="Calibri"/>
          <w:b/>
          <w:bCs/>
          <w:lang w:val="it-IT" w:eastAsia="de-DE"/>
        </w:rPr>
      </w:pPr>
      <w:r w:rsidRPr="003B55BF">
        <w:rPr>
          <w:rFonts w:ascii="Calibri" w:hAnsi="Calibri"/>
          <w:b/>
          <w:bCs/>
          <w:lang w:val="it-IT" w:eastAsia="de-DE"/>
        </w:rPr>
        <w:t xml:space="preserve">Archivio immagini (materiale per uso gratuito): </w:t>
      </w:r>
    </w:p>
    <w:p w14:paraId="5757CD02" w14:textId="77777777" w:rsidR="00425A70" w:rsidRPr="003B55BF" w:rsidRDefault="0099749F" w:rsidP="00425A70">
      <w:pPr>
        <w:spacing w:after="0"/>
        <w:rPr>
          <w:rFonts w:ascii="Calibri" w:eastAsia="Calibri" w:hAnsi="Calibri" w:cs="Calibri"/>
          <w:u w:val="single"/>
          <w:lang w:val="it-IT" w:eastAsia="de-DE"/>
        </w:rPr>
      </w:pPr>
      <w:hyperlink r:id="rId18" w:history="1">
        <w:r w:rsidR="00425A70" w:rsidRPr="003B55BF">
          <w:rPr>
            <w:rFonts w:ascii="Calibri" w:hAnsi="Calibri"/>
            <w:color w:val="0000FF"/>
            <w:u w:val="single" w:color="0000FF"/>
            <w:lang w:val="it-IT" w:eastAsia="de-DE"/>
          </w:rPr>
          <w:t>www.innsbruckphoto.at/extern</w:t>
        </w:r>
      </w:hyperlink>
      <w:r w:rsidR="00425A70" w:rsidRPr="003B55BF">
        <w:rPr>
          <w:rFonts w:ascii="Calibri" w:hAnsi="Calibri"/>
          <w:u w:val="single"/>
          <w:lang w:val="it-IT" w:eastAsia="de-DE"/>
        </w:rPr>
        <w:t xml:space="preserve"> </w:t>
      </w:r>
    </w:p>
    <w:p w14:paraId="5E609E84" w14:textId="77777777" w:rsidR="00425A70" w:rsidRPr="003B55BF" w:rsidRDefault="0099749F" w:rsidP="00425A70">
      <w:pPr>
        <w:spacing w:after="0"/>
        <w:rPr>
          <w:rFonts w:ascii="Calibri" w:eastAsia="Calibri" w:hAnsi="Calibri" w:cs="Calibri"/>
          <w:u w:val="single"/>
          <w:lang w:val="it-IT" w:eastAsia="de-DE"/>
        </w:rPr>
      </w:pPr>
      <w:hyperlink r:id="rId19" w:history="1">
        <w:r w:rsidR="00425A70" w:rsidRPr="003B55BF">
          <w:rPr>
            <w:rFonts w:ascii="Calibri" w:hAnsi="Calibri"/>
            <w:color w:val="0000FF"/>
            <w:u w:val="single" w:color="0000FF"/>
            <w:lang w:val="it-IT" w:eastAsia="de-DE"/>
          </w:rPr>
          <w:t>www.it.innsbruck.newsroom.pr</w:t>
        </w:r>
      </w:hyperlink>
    </w:p>
    <w:p w14:paraId="472C308A"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42831202" w14:textId="77777777" w:rsidR="00FF316F" w:rsidRPr="00FF316F" w:rsidRDefault="00FF316F" w:rsidP="00FF316F">
      <w:pPr>
        <w:spacing w:after="0"/>
        <w:jc w:val="both"/>
        <w:rPr>
          <w:rStyle w:val="Hyperlink"/>
          <w:rFonts w:ascii="Alto Con Nor" w:hAnsi="Alto Con Nor"/>
          <w:bCs/>
          <w:color w:val="auto"/>
          <w:sz w:val="22"/>
          <w:szCs w:val="22"/>
          <w:u w:val="none"/>
          <w:lang w:val="it-IT" w:eastAsia="de-DE"/>
        </w:rPr>
      </w:pPr>
    </w:p>
    <w:p w14:paraId="36A614C8" w14:textId="156B49C8" w:rsidR="000771BD" w:rsidRPr="00FF316F" w:rsidRDefault="000771BD" w:rsidP="00427E07">
      <w:pPr>
        <w:spacing w:after="0"/>
        <w:jc w:val="both"/>
        <w:rPr>
          <w:lang w:val="it-IT"/>
        </w:rPr>
      </w:pPr>
    </w:p>
    <w:p w14:paraId="5A5A1F90" w14:textId="77777777" w:rsidR="007062D7" w:rsidRPr="00FF316F" w:rsidRDefault="007062D7" w:rsidP="0043187A">
      <w:pPr>
        <w:spacing w:after="0"/>
        <w:jc w:val="both"/>
        <w:rPr>
          <w:rFonts w:ascii="Alto Con Nor" w:hAnsi="Alto Con Nor"/>
          <w:sz w:val="22"/>
          <w:szCs w:val="22"/>
          <w:lang w:val="it-IT" w:eastAsia="de-DE"/>
        </w:rPr>
      </w:pPr>
    </w:p>
    <w:sectPr w:rsidR="007062D7" w:rsidRPr="00FF316F"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81DE" w14:textId="77777777" w:rsidR="002445DB" w:rsidRDefault="002445DB">
      <w:pPr>
        <w:spacing w:after="0"/>
      </w:pPr>
      <w:r>
        <w:separator/>
      </w:r>
    </w:p>
  </w:endnote>
  <w:endnote w:type="continuationSeparator" w:id="0">
    <w:p w14:paraId="28247275" w14:textId="77777777" w:rsidR="002445DB" w:rsidRDefault="00244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7A23" w14:textId="77777777" w:rsidR="002445DB" w:rsidRDefault="002445DB">
      <w:pPr>
        <w:spacing w:after="0"/>
      </w:pPr>
      <w:r>
        <w:separator/>
      </w:r>
    </w:p>
  </w:footnote>
  <w:footnote w:type="continuationSeparator" w:id="0">
    <w:p w14:paraId="1E5C01BE" w14:textId="77777777" w:rsidR="002445DB" w:rsidRDefault="00244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39256900">
    <w:abstractNumId w:val="9"/>
  </w:num>
  <w:num w:numId="2" w16cid:durableId="109052178">
    <w:abstractNumId w:val="7"/>
  </w:num>
  <w:num w:numId="3" w16cid:durableId="1222905104">
    <w:abstractNumId w:val="6"/>
  </w:num>
  <w:num w:numId="4" w16cid:durableId="430510518">
    <w:abstractNumId w:val="5"/>
  </w:num>
  <w:num w:numId="5" w16cid:durableId="561135376">
    <w:abstractNumId w:val="4"/>
  </w:num>
  <w:num w:numId="6" w16cid:durableId="1959868430">
    <w:abstractNumId w:val="8"/>
  </w:num>
  <w:num w:numId="7" w16cid:durableId="1825316163">
    <w:abstractNumId w:val="3"/>
  </w:num>
  <w:num w:numId="8" w16cid:durableId="951328681">
    <w:abstractNumId w:val="2"/>
  </w:num>
  <w:num w:numId="9" w16cid:durableId="821853575">
    <w:abstractNumId w:val="1"/>
  </w:num>
  <w:num w:numId="10" w16cid:durableId="2068602509">
    <w:abstractNumId w:val="0"/>
  </w:num>
  <w:num w:numId="11" w16cid:durableId="1712070517">
    <w:abstractNumId w:val="10"/>
  </w:num>
  <w:num w:numId="12" w16cid:durableId="1606234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2E75"/>
    <w:rsid w:val="00016999"/>
    <w:rsid w:val="000242B6"/>
    <w:rsid w:val="00027F86"/>
    <w:rsid w:val="0003364B"/>
    <w:rsid w:val="00037F5D"/>
    <w:rsid w:val="00053B64"/>
    <w:rsid w:val="000641BD"/>
    <w:rsid w:val="00066318"/>
    <w:rsid w:val="000754D0"/>
    <w:rsid w:val="00075A20"/>
    <w:rsid w:val="000771BD"/>
    <w:rsid w:val="000778C8"/>
    <w:rsid w:val="0009748F"/>
    <w:rsid w:val="000B0A82"/>
    <w:rsid w:val="000B1349"/>
    <w:rsid w:val="000B26BC"/>
    <w:rsid w:val="000C2903"/>
    <w:rsid w:val="000C5C1E"/>
    <w:rsid w:val="000D2F1D"/>
    <w:rsid w:val="000D3C33"/>
    <w:rsid w:val="000E6339"/>
    <w:rsid w:val="000E65B9"/>
    <w:rsid w:val="000F697B"/>
    <w:rsid w:val="00105967"/>
    <w:rsid w:val="00106A24"/>
    <w:rsid w:val="00115ADF"/>
    <w:rsid w:val="001173BB"/>
    <w:rsid w:val="00120DA9"/>
    <w:rsid w:val="00127D2B"/>
    <w:rsid w:val="00131573"/>
    <w:rsid w:val="001359E5"/>
    <w:rsid w:val="00145D9E"/>
    <w:rsid w:val="00167703"/>
    <w:rsid w:val="001700CE"/>
    <w:rsid w:val="0017154C"/>
    <w:rsid w:val="0018143C"/>
    <w:rsid w:val="001839BA"/>
    <w:rsid w:val="00194213"/>
    <w:rsid w:val="001A35BD"/>
    <w:rsid w:val="001A47C2"/>
    <w:rsid w:val="001B0FCC"/>
    <w:rsid w:val="001B2D0F"/>
    <w:rsid w:val="001B5182"/>
    <w:rsid w:val="001B5780"/>
    <w:rsid w:val="001C07B0"/>
    <w:rsid w:val="001C2954"/>
    <w:rsid w:val="001C5F88"/>
    <w:rsid w:val="001C6B4D"/>
    <w:rsid w:val="001D5241"/>
    <w:rsid w:val="001D68C0"/>
    <w:rsid w:val="001E3BD1"/>
    <w:rsid w:val="001E744A"/>
    <w:rsid w:val="001F0584"/>
    <w:rsid w:val="001F315E"/>
    <w:rsid w:val="00200EF9"/>
    <w:rsid w:val="00207D09"/>
    <w:rsid w:val="00214E56"/>
    <w:rsid w:val="002205C1"/>
    <w:rsid w:val="00233E8D"/>
    <w:rsid w:val="002350B0"/>
    <w:rsid w:val="00241760"/>
    <w:rsid w:val="002445DB"/>
    <w:rsid w:val="002477A7"/>
    <w:rsid w:val="00247A6D"/>
    <w:rsid w:val="00255FFD"/>
    <w:rsid w:val="00272C2C"/>
    <w:rsid w:val="002960AC"/>
    <w:rsid w:val="00296CB9"/>
    <w:rsid w:val="002A00CA"/>
    <w:rsid w:val="002A2D7A"/>
    <w:rsid w:val="002A7D40"/>
    <w:rsid w:val="002B68FA"/>
    <w:rsid w:val="002D3C2B"/>
    <w:rsid w:val="002E24C0"/>
    <w:rsid w:val="002E3C74"/>
    <w:rsid w:val="002E5259"/>
    <w:rsid w:val="002E59C2"/>
    <w:rsid w:val="002E6F4A"/>
    <w:rsid w:val="00315685"/>
    <w:rsid w:val="003162E5"/>
    <w:rsid w:val="00320203"/>
    <w:rsid w:val="003259A4"/>
    <w:rsid w:val="00325E42"/>
    <w:rsid w:val="00330AB9"/>
    <w:rsid w:val="003315D0"/>
    <w:rsid w:val="00341E89"/>
    <w:rsid w:val="0035469C"/>
    <w:rsid w:val="00357DAD"/>
    <w:rsid w:val="00362E99"/>
    <w:rsid w:val="00366868"/>
    <w:rsid w:val="00367869"/>
    <w:rsid w:val="00370FB3"/>
    <w:rsid w:val="00372859"/>
    <w:rsid w:val="00372FAE"/>
    <w:rsid w:val="0038732F"/>
    <w:rsid w:val="00395BB7"/>
    <w:rsid w:val="003C1F16"/>
    <w:rsid w:val="003C3664"/>
    <w:rsid w:val="003D1FAE"/>
    <w:rsid w:val="003E2402"/>
    <w:rsid w:val="003E594E"/>
    <w:rsid w:val="003F7853"/>
    <w:rsid w:val="00415E96"/>
    <w:rsid w:val="0042135F"/>
    <w:rsid w:val="00424474"/>
    <w:rsid w:val="004250C7"/>
    <w:rsid w:val="00425A70"/>
    <w:rsid w:val="0042643D"/>
    <w:rsid w:val="00427E07"/>
    <w:rsid w:val="0043187A"/>
    <w:rsid w:val="00437670"/>
    <w:rsid w:val="004436C0"/>
    <w:rsid w:val="00443AE2"/>
    <w:rsid w:val="00461994"/>
    <w:rsid w:val="00461A96"/>
    <w:rsid w:val="004717D8"/>
    <w:rsid w:val="00471CEC"/>
    <w:rsid w:val="0047270B"/>
    <w:rsid w:val="00472E09"/>
    <w:rsid w:val="004761B1"/>
    <w:rsid w:val="0048489B"/>
    <w:rsid w:val="0049470C"/>
    <w:rsid w:val="004966FC"/>
    <w:rsid w:val="004B5A12"/>
    <w:rsid w:val="004C3BC4"/>
    <w:rsid w:val="004D3845"/>
    <w:rsid w:val="004E3A7B"/>
    <w:rsid w:val="004E5C90"/>
    <w:rsid w:val="004E7E47"/>
    <w:rsid w:val="004F0F41"/>
    <w:rsid w:val="0050101D"/>
    <w:rsid w:val="00515B04"/>
    <w:rsid w:val="00527AEF"/>
    <w:rsid w:val="005305D4"/>
    <w:rsid w:val="0053653D"/>
    <w:rsid w:val="005460AF"/>
    <w:rsid w:val="00547C1E"/>
    <w:rsid w:val="00554AC2"/>
    <w:rsid w:val="00554C67"/>
    <w:rsid w:val="00565F53"/>
    <w:rsid w:val="0057071B"/>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5DCE"/>
    <w:rsid w:val="00607088"/>
    <w:rsid w:val="00612DED"/>
    <w:rsid w:val="006178B5"/>
    <w:rsid w:val="00623C20"/>
    <w:rsid w:val="00627C22"/>
    <w:rsid w:val="006374FD"/>
    <w:rsid w:val="00642F3F"/>
    <w:rsid w:val="00643305"/>
    <w:rsid w:val="00660D0E"/>
    <w:rsid w:val="00666A95"/>
    <w:rsid w:val="0066721C"/>
    <w:rsid w:val="006767B0"/>
    <w:rsid w:val="006A5AF5"/>
    <w:rsid w:val="006A769F"/>
    <w:rsid w:val="006B0245"/>
    <w:rsid w:val="006B4758"/>
    <w:rsid w:val="006C52BD"/>
    <w:rsid w:val="006C5994"/>
    <w:rsid w:val="006C788D"/>
    <w:rsid w:val="006D6B20"/>
    <w:rsid w:val="006D779C"/>
    <w:rsid w:val="006E1D7F"/>
    <w:rsid w:val="00705846"/>
    <w:rsid w:val="007062D7"/>
    <w:rsid w:val="00711127"/>
    <w:rsid w:val="007177FA"/>
    <w:rsid w:val="00726292"/>
    <w:rsid w:val="00731A1F"/>
    <w:rsid w:val="00736B7B"/>
    <w:rsid w:val="0074637B"/>
    <w:rsid w:val="00752C50"/>
    <w:rsid w:val="0075370F"/>
    <w:rsid w:val="00756BC4"/>
    <w:rsid w:val="00757BF0"/>
    <w:rsid w:val="00766034"/>
    <w:rsid w:val="00770790"/>
    <w:rsid w:val="00770866"/>
    <w:rsid w:val="00774B6F"/>
    <w:rsid w:val="00775E3A"/>
    <w:rsid w:val="00784BEC"/>
    <w:rsid w:val="00793C96"/>
    <w:rsid w:val="007A04F3"/>
    <w:rsid w:val="007A5B61"/>
    <w:rsid w:val="007B1FD4"/>
    <w:rsid w:val="007B671F"/>
    <w:rsid w:val="007C0617"/>
    <w:rsid w:val="007C4255"/>
    <w:rsid w:val="007D6AB4"/>
    <w:rsid w:val="007E72AC"/>
    <w:rsid w:val="007F4076"/>
    <w:rsid w:val="007F49DE"/>
    <w:rsid w:val="007F50B8"/>
    <w:rsid w:val="00800FE6"/>
    <w:rsid w:val="008060C0"/>
    <w:rsid w:val="00814F0B"/>
    <w:rsid w:val="00821B3A"/>
    <w:rsid w:val="008240AB"/>
    <w:rsid w:val="008251F0"/>
    <w:rsid w:val="0083356E"/>
    <w:rsid w:val="008455FB"/>
    <w:rsid w:val="008553B0"/>
    <w:rsid w:val="0087786B"/>
    <w:rsid w:val="00885E7B"/>
    <w:rsid w:val="00896DB2"/>
    <w:rsid w:val="008A11F0"/>
    <w:rsid w:val="008A60FB"/>
    <w:rsid w:val="008B36E9"/>
    <w:rsid w:val="008B6009"/>
    <w:rsid w:val="008B6C9B"/>
    <w:rsid w:val="008C08C1"/>
    <w:rsid w:val="008D1402"/>
    <w:rsid w:val="008D190E"/>
    <w:rsid w:val="008E16D3"/>
    <w:rsid w:val="008E2FAC"/>
    <w:rsid w:val="008E7163"/>
    <w:rsid w:val="00902647"/>
    <w:rsid w:val="009031E7"/>
    <w:rsid w:val="009053CC"/>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967B9"/>
    <w:rsid w:val="0099749F"/>
    <w:rsid w:val="009A6F04"/>
    <w:rsid w:val="009B2342"/>
    <w:rsid w:val="009B556C"/>
    <w:rsid w:val="009C23D2"/>
    <w:rsid w:val="009C5F28"/>
    <w:rsid w:val="009D1916"/>
    <w:rsid w:val="009D3176"/>
    <w:rsid w:val="009E00CF"/>
    <w:rsid w:val="00A04C42"/>
    <w:rsid w:val="00A057FF"/>
    <w:rsid w:val="00A061A7"/>
    <w:rsid w:val="00A11964"/>
    <w:rsid w:val="00A133B8"/>
    <w:rsid w:val="00A14173"/>
    <w:rsid w:val="00A14BC3"/>
    <w:rsid w:val="00A158BB"/>
    <w:rsid w:val="00A23434"/>
    <w:rsid w:val="00A24DBD"/>
    <w:rsid w:val="00A27641"/>
    <w:rsid w:val="00A405AC"/>
    <w:rsid w:val="00A469DC"/>
    <w:rsid w:val="00A625B1"/>
    <w:rsid w:val="00A67267"/>
    <w:rsid w:val="00A71E59"/>
    <w:rsid w:val="00A85E94"/>
    <w:rsid w:val="00A90ADA"/>
    <w:rsid w:val="00A90ECA"/>
    <w:rsid w:val="00AB1639"/>
    <w:rsid w:val="00AB20CF"/>
    <w:rsid w:val="00AC1496"/>
    <w:rsid w:val="00AC488F"/>
    <w:rsid w:val="00AC6A06"/>
    <w:rsid w:val="00AC7F5B"/>
    <w:rsid w:val="00AD1F46"/>
    <w:rsid w:val="00AD554C"/>
    <w:rsid w:val="00AE5F98"/>
    <w:rsid w:val="00AE60D0"/>
    <w:rsid w:val="00AE6204"/>
    <w:rsid w:val="00AF7D84"/>
    <w:rsid w:val="00B01DBA"/>
    <w:rsid w:val="00B2095A"/>
    <w:rsid w:val="00B41E83"/>
    <w:rsid w:val="00B54C8A"/>
    <w:rsid w:val="00B55DB9"/>
    <w:rsid w:val="00B607B3"/>
    <w:rsid w:val="00B6397B"/>
    <w:rsid w:val="00B661DE"/>
    <w:rsid w:val="00B70698"/>
    <w:rsid w:val="00B724F1"/>
    <w:rsid w:val="00B823EF"/>
    <w:rsid w:val="00B92CE3"/>
    <w:rsid w:val="00BA0781"/>
    <w:rsid w:val="00BA261D"/>
    <w:rsid w:val="00BA3CEC"/>
    <w:rsid w:val="00BA5E49"/>
    <w:rsid w:val="00BA796D"/>
    <w:rsid w:val="00BD325A"/>
    <w:rsid w:val="00BE5A52"/>
    <w:rsid w:val="00C0413A"/>
    <w:rsid w:val="00C04BBB"/>
    <w:rsid w:val="00C05360"/>
    <w:rsid w:val="00C0746B"/>
    <w:rsid w:val="00C13F39"/>
    <w:rsid w:val="00C2603B"/>
    <w:rsid w:val="00C4123E"/>
    <w:rsid w:val="00C43EA1"/>
    <w:rsid w:val="00C44B8A"/>
    <w:rsid w:val="00C45598"/>
    <w:rsid w:val="00C47845"/>
    <w:rsid w:val="00C55D5A"/>
    <w:rsid w:val="00C57C54"/>
    <w:rsid w:val="00C63289"/>
    <w:rsid w:val="00C66D92"/>
    <w:rsid w:val="00CC5125"/>
    <w:rsid w:val="00CE7A6B"/>
    <w:rsid w:val="00CF3B29"/>
    <w:rsid w:val="00D02051"/>
    <w:rsid w:val="00D042F2"/>
    <w:rsid w:val="00D15563"/>
    <w:rsid w:val="00D25F40"/>
    <w:rsid w:val="00D3189B"/>
    <w:rsid w:val="00D335E8"/>
    <w:rsid w:val="00D40B00"/>
    <w:rsid w:val="00D467FF"/>
    <w:rsid w:val="00D5452D"/>
    <w:rsid w:val="00D6080B"/>
    <w:rsid w:val="00D70684"/>
    <w:rsid w:val="00D70869"/>
    <w:rsid w:val="00D80760"/>
    <w:rsid w:val="00D8132A"/>
    <w:rsid w:val="00D87EC3"/>
    <w:rsid w:val="00D94571"/>
    <w:rsid w:val="00DB4537"/>
    <w:rsid w:val="00DB455A"/>
    <w:rsid w:val="00DC4C71"/>
    <w:rsid w:val="00DC75D2"/>
    <w:rsid w:val="00DD3E53"/>
    <w:rsid w:val="00DF014F"/>
    <w:rsid w:val="00DF021E"/>
    <w:rsid w:val="00DF090F"/>
    <w:rsid w:val="00E00945"/>
    <w:rsid w:val="00E015F8"/>
    <w:rsid w:val="00E064DB"/>
    <w:rsid w:val="00E1000B"/>
    <w:rsid w:val="00E14C04"/>
    <w:rsid w:val="00E1737C"/>
    <w:rsid w:val="00E21AF0"/>
    <w:rsid w:val="00E32762"/>
    <w:rsid w:val="00E37722"/>
    <w:rsid w:val="00E43A35"/>
    <w:rsid w:val="00E46778"/>
    <w:rsid w:val="00E47C88"/>
    <w:rsid w:val="00E51676"/>
    <w:rsid w:val="00E52E55"/>
    <w:rsid w:val="00E5508C"/>
    <w:rsid w:val="00E61744"/>
    <w:rsid w:val="00E63952"/>
    <w:rsid w:val="00E6663D"/>
    <w:rsid w:val="00E84CAD"/>
    <w:rsid w:val="00E84EEE"/>
    <w:rsid w:val="00E92BBE"/>
    <w:rsid w:val="00EA204C"/>
    <w:rsid w:val="00EA21E5"/>
    <w:rsid w:val="00EB3F88"/>
    <w:rsid w:val="00EB4922"/>
    <w:rsid w:val="00EB54DB"/>
    <w:rsid w:val="00EC15D8"/>
    <w:rsid w:val="00ED437B"/>
    <w:rsid w:val="00ED7D55"/>
    <w:rsid w:val="00EE316D"/>
    <w:rsid w:val="00EF63AB"/>
    <w:rsid w:val="00EF7B3D"/>
    <w:rsid w:val="00F024E3"/>
    <w:rsid w:val="00F033DC"/>
    <w:rsid w:val="00F120FB"/>
    <w:rsid w:val="00F1240F"/>
    <w:rsid w:val="00F145D2"/>
    <w:rsid w:val="00F21896"/>
    <w:rsid w:val="00F245CC"/>
    <w:rsid w:val="00F32917"/>
    <w:rsid w:val="00F34534"/>
    <w:rsid w:val="00F3667E"/>
    <w:rsid w:val="00F37960"/>
    <w:rsid w:val="00F37C48"/>
    <w:rsid w:val="00F409F3"/>
    <w:rsid w:val="00F41553"/>
    <w:rsid w:val="00F41CB1"/>
    <w:rsid w:val="00F4651E"/>
    <w:rsid w:val="00F478B8"/>
    <w:rsid w:val="00F50CDA"/>
    <w:rsid w:val="00F5471B"/>
    <w:rsid w:val="00F5604D"/>
    <w:rsid w:val="00F6535C"/>
    <w:rsid w:val="00F92C75"/>
    <w:rsid w:val="00FA1534"/>
    <w:rsid w:val="00FA20D7"/>
    <w:rsid w:val="00FA3EF1"/>
    <w:rsid w:val="00FA4615"/>
    <w:rsid w:val="00FB6ADA"/>
    <w:rsid w:val="00FC27FA"/>
    <w:rsid w:val="00FC5F92"/>
    <w:rsid w:val="00FC7498"/>
    <w:rsid w:val="00FF316F"/>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Nessuno">
    <w:name w:val="Nessuno"/>
    <w:rsid w:val="0042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Innsbruck" TargetMode="External"/><Relationship Id="rId18" Type="http://schemas.openxmlformats.org/officeDocument/2006/relationships/hyperlink" Target="http://www.innsbruckphoto.at/exte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it" TargetMode="External"/><Relationship Id="rId5" Type="http://schemas.openxmlformats.org/officeDocument/2006/relationships/numbering" Target="numbering.xml"/><Relationship Id="rId15" Type="http://schemas.openxmlformats.org/officeDocument/2006/relationships/hyperlink" Target="https://twitter.com/InnsbruckTVB" TargetMode="External"/><Relationship Id="rId10" Type="http://schemas.openxmlformats.org/officeDocument/2006/relationships/endnotes" Target="endnotes.xml"/><Relationship Id="rId19" Type="http://schemas.openxmlformats.org/officeDocument/2006/relationships/hyperlink" Target="https://www.newsroom.pr/at/uebersichten/pressefotos.php?type=9&amp;p=0&amp;form=2&amp;cmd=&amp;fotosuche=&amp;ressort=&amp;kunde=7&amp;stichw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innsbrucktouris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FFB51D03060249BA83CB855E6836E2" ma:contentTypeVersion="13" ma:contentTypeDescription="Ein neues Dokument erstellen." ma:contentTypeScope="" ma:versionID="01c32ada4a962a7ebbcf327f66fe8a8c">
  <xsd:schema xmlns:xsd="http://www.w3.org/2001/XMLSchema" xmlns:xs="http://www.w3.org/2001/XMLSchema" xmlns:p="http://schemas.microsoft.com/office/2006/metadata/properties" xmlns:ns2="f823fc7e-e327-4e14-84ea-0a17647ec8cc" xmlns:ns3="fcf3543e-a949-41e7-89a6-d75fd0bd0681" targetNamespace="http://schemas.microsoft.com/office/2006/metadata/properties" ma:root="true" ma:fieldsID="db58bc70fc4dd019a6898cd7c9dd73c3" ns2:_="" ns3:_="">
    <xsd:import namespace="f823fc7e-e327-4e14-84ea-0a17647ec8cc"/>
    <xsd:import namespace="fcf3543e-a949-41e7-89a6-d75fd0bd0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3fc7e-e327-4e14-84ea-0a17647ec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lcf76f155ced4ddcb4097134ff3c332f xmlns="f823fc7e-e327-4e14-84ea-0a17647ec8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7240-1F5C-4802-A413-CEB8FE74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3fc7e-e327-4e14-84ea-0a17647ec8cc"/>
    <ds:schemaRef ds:uri="fcf3543e-a949-41e7-89a6-d75fd0bd0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3.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f823fc7e-e327-4e14-84ea-0a17647ec8cc"/>
  </ds:schemaRefs>
</ds:datastoreItem>
</file>

<file path=customXml/itemProps4.xml><?xml version="1.0" encoding="utf-8"?>
<ds:datastoreItem xmlns:ds="http://schemas.openxmlformats.org/officeDocument/2006/customXml" ds:itemID="{1012D440-867C-4C43-9888-6F7089993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Simon Leitner - Innsbruck Tourismus</cp:lastModifiedBy>
  <cp:revision>14</cp:revision>
  <cp:lastPrinted>2020-09-18T11:46:00Z</cp:lastPrinted>
  <dcterms:created xsi:type="dcterms:W3CDTF">2020-12-30T10:57:00Z</dcterms:created>
  <dcterms:modified xsi:type="dcterms:W3CDTF">2023-11-16T15:55:00Z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