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FCA0" w14:textId="398A9BD2" w:rsidR="009A7B89" w:rsidRDefault="009A7B89" w:rsidP="009A7B89">
      <w:pPr>
        <w:autoSpaceDE w:val="0"/>
        <w:autoSpaceDN w:val="0"/>
        <w:adjustRightInd w:val="0"/>
        <w:spacing w:after="0" w:line="240" w:lineRule="auto"/>
        <w:rPr>
          <w:rStyle w:val="cf01"/>
          <w:rFonts w:ascii="Calibri" w:hAnsi="Calibri" w:cs="Calibri"/>
          <w:b/>
          <w:bCs/>
          <w:sz w:val="30"/>
          <w:szCs w:val="30"/>
        </w:rPr>
      </w:pPr>
      <w:bookmarkStart w:id="0" w:name="_Hlk90307234"/>
      <w:r>
        <w:rPr>
          <w:rFonts w:ascii="FuturaStd-Book" w:hAnsi="FuturaStd-Book" w:cs="FuturaStd-Book"/>
          <w:b/>
          <w:bCs/>
          <w:noProof/>
          <w:sz w:val="30"/>
          <w:szCs w:val="30"/>
        </w:rPr>
        <w:drawing>
          <wp:anchor distT="0" distB="0" distL="114300" distR="114300" simplePos="0" relativeHeight="251658240" behindDoc="0" locked="0" layoutInCell="1" allowOverlap="1" wp14:anchorId="1614E94F" wp14:editId="458F2A98">
            <wp:simplePos x="0" y="0"/>
            <wp:positionH relativeFrom="margin">
              <wp:align>right</wp:align>
            </wp:positionH>
            <wp:positionV relativeFrom="paragraph">
              <wp:posOffset>9525</wp:posOffset>
            </wp:positionV>
            <wp:extent cx="2188210" cy="99060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82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45479" w14:textId="77777777" w:rsidR="009A7B89" w:rsidRDefault="009A7B89" w:rsidP="009A7B89">
      <w:pPr>
        <w:autoSpaceDE w:val="0"/>
        <w:autoSpaceDN w:val="0"/>
        <w:adjustRightInd w:val="0"/>
        <w:spacing w:after="0" w:line="240" w:lineRule="auto"/>
        <w:rPr>
          <w:rStyle w:val="cf01"/>
          <w:rFonts w:ascii="Calibri" w:hAnsi="Calibri" w:cs="Calibri"/>
          <w:b/>
          <w:bCs/>
          <w:sz w:val="30"/>
          <w:szCs w:val="30"/>
        </w:rPr>
      </w:pPr>
    </w:p>
    <w:p w14:paraId="5AE94FC7" w14:textId="77777777" w:rsidR="009A7B89" w:rsidRDefault="009A7B89" w:rsidP="009A7B89">
      <w:pPr>
        <w:autoSpaceDE w:val="0"/>
        <w:autoSpaceDN w:val="0"/>
        <w:adjustRightInd w:val="0"/>
        <w:spacing w:after="0" w:line="240" w:lineRule="auto"/>
        <w:rPr>
          <w:rStyle w:val="cf01"/>
          <w:rFonts w:ascii="Calibri" w:hAnsi="Calibri" w:cs="Calibri"/>
          <w:b/>
          <w:bCs/>
          <w:sz w:val="30"/>
          <w:szCs w:val="30"/>
        </w:rPr>
      </w:pPr>
    </w:p>
    <w:p w14:paraId="60D8CA4E" w14:textId="77777777" w:rsidR="009A7B89" w:rsidRDefault="009A7B89" w:rsidP="009A7B89">
      <w:pPr>
        <w:autoSpaceDE w:val="0"/>
        <w:autoSpaceDN w:val="0"/>
        <w:adjustRightInd w:val="0"/>
        <w:spacing w:after="0" w:line="240" w:lineRule="auto"/>
        <w:rPr>
          <w:rStyle w:val="cf01"/>
          <w:rFonts w:ascii="Calibri" w:hAnsi="Calibri" w:cs="Calibri"/>
          <w:b/>
          <w:bCs/>
          <w:sz w:val="30"/>
          <w:szCs w:val="30"/>
        </w:rPr>
      </w:pPr>
    </w:p>
    <w:p w14:paraId="5DCDA5B0" w14:textId="77777777" w:rsidR="00AB6282" w:rsidRDefault="00AB6282" w:rsidP="009A7B89">
      <w:pPr>
        <w:autoSpaceDE w:val="0"/>
        <w:autoSpaceDN w:val="0"/>
        <w:adjustRightInd w:val="0"/>
        <w:spacing w:after="0" w:line="240" w:lineRule="auto"/>
        <w:rPr>
          <w:rStyle w:val="cf01"/>
          <w:rFonts w:ascii="Calibri" w:hAnsi="Calibri" w:cs="Calibri"/>
          <w:b/>
          <w:bCs/>
          <w:sz w:val="30"/>
          <w:szCs w:val="30"/>
        </w:rPr>
      </w:pPr>
    </w:p>
    <w:p w14:paraId="5EC355F4" w14:textId="77777777" w:rsidR="00AB6282" w:rsidRDefault="00AB6282" w:rsidP="009A7B89">
      <w:pPr>
        <w:autoSpaceDE w:val="0"/>
        <w:autoSpaceDN w:val="0"/>
        <w:adjustRightInd w:val="0"/>
        <w:spacing w:after="0" w:line="240" w:lineRule="auto"/>
        <w:rPr>
          <w:rStyle w:val="cf01"/>
          <w:rFonts w:ascii="Calibri" w:hAnsi="Calibri" w:cs="Calibri"/>
          <w:b/>
          <w:bCs/>
          <w:sz w:val="30"/>
          <w:szCs w:val="30"/>
        </w:rPr>
      </w:pPr>
    </w:p>
    <w:p w14:paraId="37EA1EA8" w14:textId="355A2828" w:rsidR="00F30DAF" w:rsidRPr="009A7B89" w:rsidRDefault="002510BB" w:rsidP="009A7B89">
      <w:pPr>
        <w:autoSpaceDE w:val="0"/>
        <w:autoSpaceDN w:val="0"/>
        <w:adjustRightInd w:val="0"/>
        <w:spacing w:after="0" w:line="240" w:lineRule="auto"/>
        <w:rPr>
          <w:rFonts w:ascii="FuturaStd-Book" w:hAnsi="FuturaStd-Book" w:cs="FuturaStd-Book"/>
          <w:b/>
          <w:bCs/>
          <w:sz w:val="30"/>
          <w:szCs w:val="30"/>
        </w:rPr>
      </w:pPr>
      <w:r>
        <w:rPr>
          <w:rStyle w:val="cf01"/>
          <w:rFonts w:ascii="Calibri" w:hAnsi="Calibri" w:cs="Calibri"/>
          <w:b/>
          <w:bCs/>
          <w:sz w:val="30"/>
          <w:szCs w:val="30"/>
        </w:rPr>
        <w:t>Winterzauber</w:t>
      </w:r>
      <w:r w:rsidR="00F30DAF" w:rsidRPr="00F30DAF">
        <w:rPr>
          <w:rStyle w:val="cf01"/>
          <w:rFonts w:ascii="Calibri" w:hAnsi="Calibri" w:cs="Calibri"/>
          <w:b/>
          <w:bCs/>
          <w:sz w:val="30"/>
          <w:szCs w:val="30"/>
        </w:rPr>
        <w:t xml:space="preserve"> in der Ferienregion Hall-Wattens</w:t>
      </w:r>
    </w:p>
    <w:p w14:paraId="063EFEC4" w14:textId="77777777" w:rsidR="004B3BE9" w:rsidRDefault="004B3BE9" w:rsidP="004B3BE9">
      <w:pPr>
        <w:autoSpaceDE w:val="0"/>
        <w:autoSpaceDN w:val="0"/>
        <w:adjustRightInd w:val="0"/>
        <w:spacing w:after="0" w:line="240" w:lineRule="auto"/>
        <w:rPr>
          <w:rFonts w:ascii="FuturaStd-Book" w:hAnsi="FuturaStd-Book" w:cs="FuturaStd-Book"/>
          <w:sz w:val="18"/>
          <w:szCs w:val="18"/>
        </w:rPr>
      </w:pPr>
    </w:p>
    <w:p w14:paraId="39C04F17" w14:textId="3AE02F9B" w:rsidR="004B3BE9" w:rsidRDefault="006954C3" w:rsidP="004B3BE9">
      <w:pPr>
        <w:jc w:val="both"/>
        <w:rPr>
          <w:i/>
          <w:iCs/>
        </w:rPr>
      </w:pPr>
      <w:r>
        <w:rPr>
          <w:i/>
          <w:iCs/>
        </w:rPr>
        <w:t>Herrliche</w:t>
      </w:r>
      <w:r w:rsidR="00956E8A">
        <w:rPr>
          <w:i/>
          <w:iCs/>
        </w:rPr>
        <w:t xml:space="preserve"> </w:t>
      </w:r>
      <w:r w:rsidR="002510BB">
        <w:rPr>
          <w:i/>
          <w:iCs/>
        </w:rPr>
        <w:t>Wanderungen durch den frischen Schnee</w:t>
      </w:r>
      <w:r>
        <w:rPr>
          <w:i/>
          <w:iCs/>
        </w:rPr>
        <w:t xml:space="preserve">, Rodelspaß am Berg </w:t>
      </w:r>
      <w:r w:rsidR="002510BB">
        <w:rPr>
          <w:i/>
          <w:iCs/>
        </w:rPr>
        <w:t xml:space="preserve">oder </w:t>
      </w:r>
      <w:r w:rsidR="004B3BE9" w:rsidRPr="00E60843">
        <w:rPr>
          <w:i/>
          <w:iCs/>
        </w:rPr>
        <w:t>Kutschenfahrten bei romantischem Schneeflockentan</w:t>
      </w:r>
      <w:r w:rsidR="002510BB">
        <w:rPr>
          <w:i/>
          <w:iCs/>
        </w:rPr>
        <w:t>z</w:t>
      </w:r>
      <w:r w:rsidR="004B3BE9" w:rsidRPr="00E60843">
        <w:rPr>
          <w:i/>
          <w:iCs/>
        </w:rPr>
        <w:t>: All diese Urlaubsträume werden in der Ferienregion</w:t>
      </w:r>
      <w:r w:rsidR="002510BB">
        <w:rPr>
          <w:i/>
          <w:iCs/>
        </w:rPr>
        <w:t xml:space="preserve"> Hall-Wattens</w:t>
      </w:r>
      <w:r w:rsidR="0030767D">
        <w:rPr>
          <w:i/>
          <w:iCs/>
        </w:rPr>
        <w:t xml:space="preserve"> (</w:t>
      </w:r>
      <w:hyperlink r:id="rId5" w:history="1">
        <w:r w:rsidR="0030767D" w:rsidRPr="008979B0">
          <w:rPr>
            <w:rStyle w:val="Hyperlink"/>
            <w:i/>
            <w:iCs/>
          </w:rPr>
          <w:t>www.hall-wattens.at</w:t>
        </w:r>
      </w:hyperlink>
      <w:r w:rsidR="0030767D">
        <w:rPr>
          <w:i/>
          <w:iCs/>
        </w:rPr>
        <w:t xml:space="preserve">) </w:t>
      </w:r>
      <w:r w:rsidR="004B3BE9" w:rsidRPr="00E60843">
        <w:rPr>
          <w:i/>
          <w:iCs/>
        </w:rPr>
        <w:t xml:space="preserve">im Herzen Tirols Wirklichkeit. </w:t>
      </w:r>
      <w:r w:rsidR="002510BB">
        <w:rPr>
          <w:i/>
          <w:iCs/>
        </w:rPr>
        <w:t>Aufregende Tier</w:t>
      </w:r>
      <w:r w:rsidR="004721DA">
        <w:rPr>
          <w:i/>
          <w:iCs/>
        </w:rPr>
        <w:t>beobachtungen</w:t>
      </w:r>
      <w:r w:rsidR="002510BB">
        <w:rPr>
          <w:i/>
          <w:iCs/>
        </w:rPr>
        <w:t xml:space="preserve"> bei einer Nature Watch Tour im Naturpark Karwendel</w:t>
      </w:r>
      <w:r>
        <w:rPr>
          <w:i/>
          <w:iCs/>
        </w:rPr>
        <w:t xml:space="preserve"> </w:t>
      </w:r>
      <w:r w:rsidR="002510BB">
        <w:rPr>
          <w:i/>
          <w:iCs/>
        </w:rPr>
        <w:t>oder eine Schneeschuhwanderung durch den Winterwald sorgen für einen abwechslungsreichen Winterurlaub.</w:t>
      </w:r>
    </w:p>
    <w:p w14:paraId="4CF40756" w14:textId="77777777" w:rsidR="00AB6282" w:rsidRDefault="00AB6282" w:rsidP="004B3BE9">
      <w:pPr>
        <w:jc w:val="both"/>
        <w:rPr>
          <w:i/>
          <w:iCs/>
        </w:rPr>
      </w:pPr>
    </w:p>
    <w:p w14:paraId="0B23021A" w14:textId="743AB88B" w:rsidR="00DA0FE8" w:rsidRPr="00BA7C36" w:rsidRDefault="00DA0FE8" w:rsidP="00DA0FE8">
      <w:pPr>
        <w:jc w:val="both"/>
        <w:rPr>
          <w:b/>
        </w:rPr>
      </w:pPr>
      <w:r>
        <w:rPr>
          <w:b/>
        </w:rPr>
        <w:t>Genussskifahren am Glungezer</w:t>
      </w:r>
    </w:p>
    <w:p w14:paraId="591451F2" w14:textId="77777777" w:rsidR="00DA0FE8" w:rsidRDefault="00DA0FE8" w:rsidP="00DA0FE8">
      <w:pPr>
        <w:jc w:val="both"/>
      </w:pPr>
      <w:r w:rsidRPr="00BA7C36">
        <w:t>Der Tulfer Hausberg zählt zu den schönsten Aussichtsbergen des Landes - mit atemberaubenden</w:t>
      </w:r>
      <w:r>
        <w:t xml:space="preserve"> </w:t>
      </w:r>
      <w:r w:rsidRPr="00720631">
        <w:t>Ausblicken</w:t>
      </w:r>
      <w:r w:rsidRPr="00BA7C36">
        <w:t xml:space="preserve"> auf das gegenüberliegende Karwendelmassiv und weit in</w:t>
      </w:r>
      <w:r>
        <w:t xml:space="preserve"> das</w:t>
      </w:r>
      <w:r w:rsidRPr="00BA7C36">
        <w:t xml:space="preserve"> Inntal hinein. Das angenehm übersichtliche Skigebiet am Glungezer ist besonders bei Genussskifahrern</w:t>
      </w:r>
      <w:r>
        <w:t>, Skitourengehern</w:t>
      </w:r>
      <w:r w:rsidRPr="00BA7C36">
        <w:t xml:space="preserve"> und Familien mit Kindern beliebt.</w:t>
      </w:r>
      <w:r>
        <w:t xml:space="preserve"> </w:t>
      </w:r>
    </w:p>
    <w:p w14:paraId="5DB1DAC8" w14:textId="28828398" w:rsidR="00DA0FE8" w:rsidRDefault="00DA0FE8" w:rsidP="004B3BE9">
      <w:pPr>
        <w:jc w:val="both"/>
      </w:pPr>
      <w:r>
        <w:t xml:space="preserve">Der perfekte Ausgleich zum Skifahren bietet das </w:t>
      </w:r>
      <w:r w:rsidRPr="00714C03">
        <w:t>Winterwandern</w:t>
      </w:r>
      <w:r>
        <w:t xml:space="preserve">: </w:t>
      </w:r>
      <w:r w:rsidRPr="00714C03">
        <w:t xml:space="preserve">Es gibt </w:t>
      </w:r>
      <w:r>
        <w:t xml:space="preserve">am Glungezer </w:t>
      </w:r>
      <w:r w:rsidRPr="00714C03">
        <w:t xml:space="preserve">zwei </w:t>
      </w:r>
      <w:r>
        <w:t>bestens</w:t>
      </w:r>
      <w:r w:rsidRPr="00714C03">
        <w:t xml:space="preserve"> präparierte </w:t>
      </w:r>
      <w:r>
        <w:t>Höhen-</w:t>
      </w:r>
      <w:r w:rsidRPr="00714C03">
        <w:t>Winterwanderwege</w:t>
      </w:r>
      <w:r>
        <w:t>. Die</w:t>
      </w:r>
      <w:r w:rsidRPr="00714C03">
        <w:t xml:space="preserve"> Halsmarter-Panoramarunde</w:t>
      </w:r>
      <w:r>
        <w:t xml:space="preserve"> bietet ein intensives Wintererlebnis: </w:t>
      </w:r>
      <w:r w:rsidRPr="00714C03">
        <w:t xml:space="preserve">Während der Wanderung </w:t>
      </w:r>
      <w:r>
        <w:t xml:space="preserve">auf über 1.500 Meter Seehöhe hört man nur das Knirschen des Schnees unter den Sohlen und taucht ein in eine traumhaft verschneite Almlandschaft. </w:t>
      </w:r>
      <w:r>
        <w:br/>
        <w:t xml:space="preserve">Eine fantastische Fernsicht </w:t>
      </w:r>
      <w:r w:rsidRPr="00714C03">
        <w:t>hat man von der Rodelbahn am Glungezer. Auf über 3,5 Kilometern geht es von der Bergstation Tulfein flott bergab bis zur Mittelstation</w:t>
      </w:r>
      <w:r>
        <w:t xml:space="preserve"> – ein aufregendes Schneeerlebnis für die ganze Familie.</w:t>
      </w:r>
    </w:p>
    <w:p w14:paraId="1538E86A" w14:textId="77777777" w:rsidR="00AB6282" w:rsidRPr="00DA0FE8" w:rsidRDefault="00AB6282" w:rsidP="004B3BE9">
      <w:pPr>
        <w:jc w:val="both"/>
      </w:pPr>
    </w:p>
    <w:p w14:paraId="337B740D" w14:textId="01D13910" w:rsidR="00AA6796" w:rsidRPr="00AA6796" w:rsidRDefault="006954C3" w:rsidP="004B3BE9">
      <w:pPr>
        <w:jc w:val="both"/>
        <w:rPr>
          <w:b/>
          <w:bCs/>
        </w:rPr>
      </w:pPr>
      <w:r>
        <w:rPr>
          <w:b/>
          <w:bCs/>
        </w:rPr>
        <w:t xml:space="preserve">Zauberhafte </w:t>
      </w:r>
      <w:r w:rsidR="00010A67">
        <w:rPr>
          <w:b/>
          <w:bCs/>
        </w:rPr>
        <w:t>Winterzeit</w:t>
      </w:r>
      <w:r w:rsidRPr="006954C3">
        <w:rPr>
          <w:b/>
          <w:bCs/>
        </w:rPr>
        <w:t xml:space="preserve"> in Hall in Tirol</w:t>
      </w:r>
    </w:p>
    <w:p w14:paraId="636AC14F" w14:textId="013230C8" w:rsidR="00897A15" w:rsidRDefault="00897A15" w:rsidP="004B3BE9">
      <w:pPr>
        <w:jc w:val="both"/>
      </w:pPr>
      <w:r>
        <w:t xml:space="preserve">Auf eine der vielleicht schönsten Tiroler Städte trifft man, wenn man sich auf Entdeckungsreise in das mittelalterlich geprägte Hall in Tirol macht. Eine der besterhaltenen Altstädte Österreichs mit unversehrten und revitalisierten historischen Gebäuden innerhalb der Stadtmauern. Ein winterlicher Stadtspaziergang mit Einkaufsmöglichkeiten und kleinen Cafés sorgt auch im Winter für </w:t>
      </w:r>
      <w:r w:rsidR="0030767D">
        <w:t>beschwingte</w:t>
      </w:r>
      <w:r>
        <w:t xml:space="preserve"> Stimmung. </w:t>
      </w:r>
      <w:r w:rsidR="00842879">
        <w:t xml:space="preserve">Für historisch Interessierte werden zahlreiche Stadt- und Themenführungen angeboten, bei welchen die Geschichte der größten Altstadt Westösterreichs näher gebracht wird. </w:t>
      </w:r>
    </w:p>
    <w:p w14:paraId="00BDCF51" w14:textId="35D2649E" w:rsidR="00AA6796" w:rsidRDefault="00B77346" w:rsidP="004B3BE9">
      <w:pPr>
        <w:jc w:val="both"/>
      </w:pPr>
      <w:r>
        <w:t>Wer nach Entschleunigung sucht, ist bei dem</w:t>
      </w:r>
      <w:r w:rsidR="004B3BE9" w:rsidRPr="00714C03">
        <w:t xml:space="preserve"> Vergnügen, sich in einer Pferdekutsche durch die Winterlandschaft fahren zu lassen</w:t>
      </w:r>
      <w:r>
        <w:t>, genau richtig</w:t>
      </w:r>
      <w:r w:rsidR="004B3BE9" w:rsidRPr="00714C03">
        <w:t>. Mit der Decke auf dem Schoß und der Mütze auf dem Kopf, ist eine Kutschenfahrt</w:t>
      </w:r>
      <w:r>
        <w:t xml:space="preserve"> ein einzigartiges Erlebnis</w:t>
      </w:r>
      <w:r w:rsidR="004B3BE9" w:rsidRPr="00714C03">
        <w:t>.</w:t>
      </w:r>
      <w:r w:rsidR="00AA6796">
        <w:t xml:space="preserve"> </w:t>
      </w:r>
      <w:r w:rsidR="00AA6796" w:rsidRPr="00714C03">
        <w:t>Etwas aktiver ge</w:t>
      </w:r>
      <w:r w:rsidR="00AA6796">
        <w:t xml:space="preserve">stalten sich Runden auf den </w:t>
      </w:r>
      <w:r w:rsidR="00AA6796" w:rsidRPr="00714C03">
        <w:t>Langlaufloipen</w:t>
      </w:r>
      <w:r w:rsidR="00AA6796">
        <w:t>; hier</w:t>
      </w:r>
      <w:r w:rsidR="00AA6796" w:rsidRPr="00714C03">
        <w:t xml:space="preserve"> spürt man den unverfälschten Bergwinter, der sich in der Region Hall-Wattens oft von seiner stillen Seite zeigt: Mit viel Raum für jeden, der ihn zu genießen vermag. </w:t>
      </w:r>
    </w:p>
    <w:p w14:paraId="47AEFD78" w14:textId="73BFD6FD" w:rsidR="004B3BE9" w:rsidRDefault="006D5020" w:rsidP="004B3BE9">
      <w:pPr>
        <w:jc w:val="both"/>
        <w:rPr>
          <w:b/>
        </w:rPr>
      </w:pPr>
      <w:r>
        <w:rPr>
          <w:b/>
        </w:rPr>
        <w:lastRenderedPageBreak/>
        <w:t>Bei einer Nature Watch Tour</w:t>
      </w:r>
      <w:r w:rsidR="00F95053">
        <w:rPr>
          <w:b/>
        </w:rPr>
        <w:t xml:space="preserve"> auf der Spur</w:t>
      </w:r>
      <w:r w:rsidR="004B3BE9">
        <w:rPr>
          <w:b/>
        </w:rPr>
        <w:t xml:space="preserve"> von Gams und Steinbock </w:t>
      </w:r>
    </w:p>
    <w:p w14:paraId="42E073BB" w14:textId="3EE784E7" w:rsidR="004B3BE9" w:rsidRDefault="00587D5C" w:rsidP="00F30DAF">
      <w:pPr>
        <w:jc w:val="both"/>
      </w:pPr>
      <w:r>
        <w:t>Eine herrliche Symbiose im Winter ergibt sich aus einer Schneeschuhwanderung,</w:t>
      </w:r>
      <w:r w:rsidR="004B3BE9" w:rsidRPr="00444BB5">
        <w:t xml:space="preserve"> </w:t>
      </w:r>
      <w:r>
        <w:t>bei der man</w:t>
      </w:r>
      <w:r w:rsidR="004B3BE9" w:rsidRPr="00444BB5">
        <w:t xml:space="preserve"> gleichzeitig die alpine Natur erkunden</w:t>
      </w:r>
      <w:r>
        <w:t xml:space="preserve"> kann. Bei einer Nature Watch Tour ist man a</w:t>
      </w:r>
      <w:r w:rsidR="004B3BE9" w:rsidRPr="00444BB5">
        <w:t>usgestattet mit einem Swarovski Optik - Fernglas und begleitet von einem zertifizierten Guide</w:t>
      </w:r>
      <w:r>
        <w:t>. Hier</w:t>
      </w:r>
      <w:r w:rsidR="004B3BE9" w:rsidRPr="00444BB5">
        <w:t xml:space="preserve"> begibt man sich auf die Spurensuche von Tieren und Pflanzen im </w:t>
      </w:r>
      <w:r w:rsidR="004B3BE9">
        <w:t xml:space="preserve">Naturpark Karwendel, dem größten Naturpark Österreichs. Und mit etwas Glück erhascht man den Blick auf </w:t>
      </w:r>
      <w:r w:rsidR="00F30DAF" w:rsidRPr="00F30DAF">
        <w:t>Al</w:t>
      </w:r>
      <w:r w:rsidR="004B3BE9">
        <w:t>penbewohner wie Steinbock</w:t>
      </w:r>
      <w:r>
        <w:t xml:space="preserve"> oder Gams.</w:t>
      </w:r>
      <w:r w:rsidR="004B3BE9">
        <w:t xml:space="preserve"> </w:t>
      </w:r>
    </w:p>
    <w:p w14:paraId="00905653" w14:textId="77777777" w:rsidR="00830C3E" w:rsidRDefault="00830C3E" w:rsidP="004F3881">
      <w:pPr>
        <w:spacing w:after="0"/>
        <w:jc w:val="both"/>
      </w:pPr>
    </w:p>
    <w:p w14:paraId="0656D594" w14:textId="77777777" w:rsidR="00AB4DFE" w:rsidRDefault="00AB4DFE" w:rsidP="004F3881">
      <w:pPr>
        <w:spacing w:after="0"/>
        <w:jc w:val="both"/>
        <w:rPr>
          <w:b/>
          <w:bCs/>
        </w:rPr>
      </w:pPr>
    </w:p>
    <w:p w14:paraId="650B992F" w14:textId="25FF9B17" w:rsidR="00F30DAF" w:rsidRPr="00F30DAF" w:rsidRDefault="008F177B" w:rsidP="004F3881">
      <w:pPr>
        <w:spacing w:after="0"/>
        <w:jc w:val="both"/>
      </w:pPr>
      <w:r>
        <w:rPr>
          <w:b/>
          <w:bCs/>
          <w:u w:val="single"/>
        </w:rPr>
        <w:t>Rückfragehinweis</w:t>
      </w:r>
      <w:r w:rsidR="009A7B89" w:rsidRPr="00E55EF0">
        <w:rPr>
          <w:b/>
          <w:bCs/>
          <w:u w:val="single"/>
        </w:rPr>
        <w:t>:</w:t>
      </w:r>
      <w:r w:rsidR="00F30DAF">
        <w:br/>
      </w:r>
      <w:r w:rsidR="00F30DAF" w:rsidRPr="00010A67">
        <w:t>TVB Region Hall-Wattens</w:t>
      </w:r>
    </w:p>
    <w:p w14:paraId="72A533ED" w14:textId="77777777" w:rsidR="00F30DAF" w:rsidRPr="00F30DAF" w:rsidRDefault="00F30DAF" w:rsidP="004F3881">
      <w:pPr>
        <w:spacing w:after="0"/>
        <w:jc w:val="both"/>
      </w:pPr>
      <w:r w:rsidRPr="00F30DAF">
        <w:t>Unterer Stadtplatz 19</w:t>
      </w:r>
    </w:p>
    <w:p w14:paraId="35F18334" w14:textId="4D8529DF" w:rsidR="00F30DAF" w:rsidRPr="001B00F2" w:rsidRDefault="00F30DAF" w:rsidP="004F3881">
      <w:pPr>
        <w:spacing w:after="0"/>
        <w:jc w:val="both"/>
        <w:rPr>
          <w:lang w:val="en-US"/>
        </w:rPr>
      </w:pPr>
      <w:r w:rsidRPr="001B00F2">
        <w:rPr>
          <w:lang w:val="en-US"/>
        </w:rPr>
        <w:t>A-6060 Hall in Tirol</w:t>
      </w:r>
    </w:p>
    <w:p w14:paraId="0D43222F" w14:textId="77777777" w:rsidR="00F30DAF" w:rsidRPr="001B00F2" w:rsidRDefault="00F30DAF" w:rsidP="004F3881">
      <w:pPr>
        <w:spacing w:after="0"/>
        <w:jc w:val="both"/>
        <w:rPr>
          <w:lang w:val="en-US"/>
        </w:rPr>
      </w:pPr>
      <w:r w:rsidRPr="001B00F2">
        <w:rPr>
          <w:lang w:val="en-US"/>
        </w:rPr>
        <w:t>t: +43 5223 45544 32</w:t>
      </w:r>
    </w:p>
    <w:p w14:paraId="367174FC" w14:textId="2F11FE41" w:rsidR="00F30DAF" w:rsidRPr="001B00F2" w:rsidRDefault="0030767D" w:rsidP="004F3881">
      <w:pPr>
        <w:spacing w:after="0"/>
        <w:jc w:val="both"/>
        <w:rPr>
          <w:lang w:val="en-US"/>
        </w:rPr>
      </w:pPr>
      <w:hyperlink r:id="rId6" w:history="1">
        <w:r w:rsidR="00415EC4" w:rsidRPr="00D15A99">
          <w:rPr>
            <w:rStyle w:val="Hyperlink"/>
            <w:lang w:val="en-US"/>
          </w:rPr>
          <w:t>v.fluchtmann@hall-wattens.at</w:t>
        </w:r>
      </w:hyperlink>
      <w:r w:rsidR="00914B67">
        <w:rPr>
          <w:lang w:val="en-US"/>
        </w:rPr>
        <w:t xml:space="preserve"> </w:t>
      </w:r>
    </w:p>
    <w:p w14:paraId="39A1A91C" w14:textId="40AFC514" w:rsidR="00F30DAF" w:rsidRPr="001B00F2" w:rsidRDefault="0030767D" w:rsidP="004F3881">
      <w:pPr>
        <w:spacing w:after="0"/>
        <w:jc w:val="both"/>
        <w:rPr>
          <w:lang w:val="en-US"/>
        </w:rPr>
      </w:pPr>
      <w:hyperlink r:id="rId7" w:history="1">
        <w:r w:rsidR="00914B67" w:rsidRPr="00551D9B">
          <w:rPr>
            <w:rStyle w:val="Hyperlink"/>
            <w:lang w:val="en-US"/>
          </w:rPr>
          <w:t>www.hall-wattens.at</w:t>
        </w:r>
      </w:hyperlink>
      <w:r w:rsidR="00914B67">
        <w:rPr>
          <w:lang w:val="en-US"/>
        </w:rPr>
        <w:t xml:space="preserve"> </w:t>
      </w:r>
      <w:r w:rsidR="00F30DAF" w:rsidRPr="001B00F2">
        <w:rPr>
          <w:lang w:val="en-US"/>
        </w:rPr>
        <w:t xml:space="preserve"> </w:t>
      </w:r>
    </w:p>
    <w:bookmarkEnd w:id="0"/>
    <w:p w14:paraId="4B0D4A59" w14:textId="4D1CDB85" w:rsidR="00BD4663" w:rsidRPr="0030767D" w:rsidRDefault="00BD4663" w:rsidP="004B3BE9">
      <w:pPr>
        <w:rPr>
          <w:lang w:val="en-US"/>
        </w:rPr>
      </w:pPr>
    </w:p>
    <w:sectPr w:rsidR="00BD4663" w:rsidRPr="0030767D" w:rsidSect="00AB6282">
      <w:pgSz w:w="11906" w:h="16838"/>
      <w:pgMar w:top="141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E9"/>
    <w:rsid w:val="00010A67"/>
    <w:rsid w:val="00053B47"/>
    <w:rsid w:val="000A3ABA"/>
    <w:rsid w:val="001000F4"/>
    <w:rsid w:val="001B00F2"/>
    <w:rsid w:val="00202824"/>
    <w:rsid w:val="002028AD"/>
    <w:rsid w:val="00203200"/>
    <w:rsid w:val="00221467"/>
    <w:rsid w:val="0022577B"/>
    <w:rsid w:val="002510BB"/>
    <w:rsid w:val="00261308"/>
    <w:rsid w:val="0030767D"/>
    <w:rsid w:val="003365B5"/>
    <w:rsid w:val="003A06BC"/>
    <w:rsid w:val="003A20EC"/>
    <w:rsid w:val="00415EC4"/>
    <w:rsid w:val="00452749"/>
    <w:rsid w:val="004721DA"/>
    <w:rsid w:val="004B3BE9"/>
    <w:rsid w:val="004E030A"/>
    <w:rsid w:val="004F3881"/>
    <w:rsid w:val="00587D5C"/>
    <w:rsid w:val="005D065E"/>
    <w:rsid w:val="006954C3"/>
    <w:rsid w:val="006B0D50"/>
    <w:rsid w:val="006D5020"/>
    <w:rsid w:val="006D554B"/>
    <w:rsid w:val="00702A17"/>
    <w:rsid w:val="00720631"/>
    <w:rsid w:val="007E2795"/>
    <w:rsid w:val="00830C3E"/>
    <w:rsid w:val="00842879"/>
    <w:rsid w:val="00897A15"/>
    <w:rsid w:val="008F177B"/>
    <w:rsid w:val="00914B67"/>
    <w:rsid w:val="00956E8A"/>
    <w:rsid w:val="009A7B89"/>
    <w:rsid w:val="00A2155C"/>
    <w:rsid w:val="00A74C6F"/>
    <w:rsid w:val="00A95D77"/>
    <w:rsid w:val="00A95DE4"/>
    <w:rsid w:val="00AA6796"/>
    <w:rsid w:val="00AB4DFE"/>
    <w:rsid w:val="00AB6282"/>
    <w:rsid w:val="00AE72AF"/>
    <w:rsid w:val="00B52294"/>
    <w:rsid w:val="00B67B1A"/>
    <w:rsid w:val="00B77346"/>
    <w:rsid w:val="00BD0616"/>
    <w:rsid w:val="00BD4663"/>
    <w:rsid w:val="00C6356C"/>
    <w:rsid w:val="00C90C3C"/>
    <w:rsid w:val="00D24723"/>
    <w:rsid w:val="00D462FD"/>
    <w:rsid w:val="00DA0FE8"/>
    <w:rsid w:val="00DD4CC8"/>
    <w:rsid w:val="00E20109"/>
    <w:rsid w:val="00E55EF0"/>
    <w:rsid w:val="00E60843"/>
    <w:rsid w:val="00EC65F5"/>
    <w:rsid w:val="00F30DAF"/>
    <w:rsid w:val="00F95053"/>
    <w:rsid w:val="00FB1CF6"/>
    <w:rsid w:val="00FB6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F989"/>
  <w15:chartTrackingRefBased/>
  <w15:docId w15:val="{7DC1EEF7-5B99-48D6-B7EE-ED8686B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BE9"/>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3BE9"/>
    <w:rPr>
      <w:color w:val="0000FF"/>
      <w:u w:val="single"/>
    </w:rPr>
  </w:style>
  <w:style w:type="character" w:styleId="Kommentarzeichen">
    <w:name w:val="annotation reference"/>
    <w:basedOn w:val="Absatz-Standardschriftart"/>
    <w:uiPriority w:val="99"/>
    <w:semiHidden/>
    <w:unhideWhenUsed/>
    <w:rsid w:val="00E20109"/>
    <w:rPr>
      <w:sz w:val="16"/>
      <w:szCs w:val="16"/>
    </w:rPr>
  </w:style>
  <w:style w:type="paragraph" w:styleId="Kommentartext">
    <w:name w:val="annotation text"/>
    <w:basedOn w:val="Standard"/>
    <w:link w:val="KommentartextZchn"/>
    <w:uiPriority w:val="99"/>
    <w:unhideWhenUsed/>
    <w:rsid w:val="00E20109"/>
    <w:pPr>
      <w:spacing w:line="240" w:lineRule="auto"/>
    </w:pPr>
    <w:rPr>
      <w:sz w:val="20"/>
      <w:szCs w:val="20"/>
    </w:rPr>
  </w:style>
  <w:style w:type="character" w:customStyle="1" w:styleId="KommentartextZchn">
    <w:name w:val="Kommentartext Zchn"/>
    <w:basedOn w:val="Absatz-Standardschriftart"/>
    <w:link w:val="Kommentartext"/>
    <w:uiPriority w:val="99"/>
    <w:rsid w:val="00E20109"/>
    <w:rPr>
      <w:sz w:val="20"/>
      <w:szCs w:val="20"/>
      <w:lang w:val="de-AT"/>
    </w:rPr>
  </w:style>
  <w:style w:type="paragraph" w:styleId="Kommentarthema">
    <w:name w:val="annotation subject"/>
    <w:basedOn w:val="Kommentartext"/>
    <w:next w:val="Kommentartext"/>
    <w:link w:val="KommentarthemaZchn"/>
    <w:uiPriority w:val="99"/>
    <w:semiHidden/>
    <w:unhideWhenUsed/>
    <w:rsid w:val="00E20109"/>
    <w:rPr>
      <w:b/>
      <w:bCs/>
    </w:rPr>
  </w:style>
  <w:style w:type="character" w:customStyle="1" w:styleId="KommentarthemaZchn">
    <w:name w:val="Kommentarthema Zchn"/>
    <w:basedOn w:val="KommentartextZchn"/>
    <w:link w:val="Kommentarthema"/>
    <w:uiPriority w:val="99"/>
    <w:semiHidden/>
    <w:rsid w:val="00E20109"/>
    <w:rPr>
      <w:b/>
      <w:bCs/>
      <w:sz w:val="20"/>
      <w:szCs w:val="20"/>
      <w:lang w:val="de-AT"/>
    </w:rPr>
  </w:style>
  <w:style w:type="paragraph" w:styleId="StandardWeb">
    <w:name w:val="Normal (Web)"/>
    <w:basedOn w:val="Standard"/>
    <w:uiPriority w:val="99"/>
    <w:semiHidden/>
    <w:unhideWhenUsed/>
    <w:rsid w:val="00F30DA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F30DAF"/>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91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2444">
      <w:bodyDiv w:val="1"/>
      <w:marLeft w:val="0"/>
      <w:marRight w:val="0"/>
      <w:marTop w:val="0"/>
      <w:marBottom w:val="0"/>
      <w:divBdr>
        <w:top w:val="none" w:sz="0" w:space="0" w:color="auto"/>
        <w:left w:val="none" w:sz="0" w:space="0" w:color="auto"/>
        <w:bottom w:val="none" w:sz="0" w:space="0" w:color="auto"/>
        <w:right w:val="none" w:sz="0" w:space="0" w:color="auto"/>
      </w:divBdr>
    </w:div>
    <w:div w:id="15239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ll-watten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fluchtmann@hall-wattens.at" TargetMode="External"/><Relationship Id="rId5" Type="http://schemas.openxmlformats.org/officeDocument/2006/relationships/hyperlink" Target="http://www.hall-wattens.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Wielander</dc:creator>
  <cp:keywords/>
  <dc:description/>
  <cp:lastModifiedBy>Vera Fluchtmann</cp:lastModifiedBy>
  <cp:revision>53</cp:revision>
  <cp:lastPrinted>2021-12-13T15:14:00Z</cp:lastPrinted>
  <dcterms:created xsi:type="dcterms:W3CDTF">2022-09-19T12:49:00Z</dcterms:created>
  <dcterms:modified xsi:type="dcterms:W3CDTF">2023-12-06T16:58:00Z</dcterms:modified>
</cp:coreProperties>
</file>