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43D7" w14:textId="77777777" w:rsidR="00BF3086" w:rsidRDefault="00BF3086" w:rsidP="00BF3086">
      <w:pPr>
        <w:pBdr>
          <w:bottom w:val="single" w:sz="4" w:space="1" w:color="002D4C"/>
        </w:pBdr>
        <w:spacing w:before="240"/>
        <w:rPr>
          <w:rFonts w:ascii="Aptos" w:hAnsi="Aptos" w:cs="Open Sans"/>
          <w:b/>
          <w:bCs/>
          <w:smallCaps/>
          <w:color w:val="002D4C"/>
          <w:sz w:val="24"/>
          <w:szCs w:val="24"/>
        </w:rPr>
      </w:pPr>
    </w:p>
    <w:p w14:paraId="0A3AF9E7" w14:textId="1391D814" w:rsidR="00BF3086" w:rsidRPr="00904F0A" w:rsidRDefault="00BF3086" w:rsidP="00BF3086">
      <w:pPr>
        <w:pBdr>
          <w:bottom w:val="single" w:sz="4" w:space="1" w:color="002D4C"/>
        </w:pBdr>
        <w:spacing w:before="240"/>
        <w:rPr>
          <w:rFonts w:ascii="Aptos" w:hAnsi="Aptos" w:cs="Open Sans"/>
          <w:b/>
          <w:bCs/>
          <w:smallCaps/>
          <w:color w:val="002D4C"/>
          <w:sz w:val="24"/>
          <w:szCs w:val="24"/>
        </w:rPr>
      </w:pPr>
      <w:r w:rsidRPr="00904F0A">
        <w:rPr>
          <w:rFonts w:ascii="Aptos" w:hAnsi="Aptos" w:cs="Open Sans"/>
          <w:b/>
          <w:bCs/>
          <w:smallCaps/>
          <w:color w:val="002D4C"/>
          <w:sz w:val="24"/>
          <w:szCs w:val="24"/>
        </w:rPr>
        <w:t>Wildschönau aktuelle Presseinformationen</w:t>
      </w:r>
    </w:p>
    <w:p w14:paraId="31273B99" w14:textId="54B908AB" w:rsidR="005D650A" w:rsidRPr="00577F53" w:rsidRDefault="00577F53" w:rsidP="005D650A">
      <w:pPr>
        <w:rPr>
          <w:b/>
          <w:bCs/>
        </w:rPr>
      </w:pPr>
      <w:r>
        <w:rPr>
          <w:b/>
          <w:bCs/>
        </w:rPr>
        <w:br/>
      </w:r>
      <w:r w:rsidR="005D650A" w:rsidRPr="00577F53">
        <w:rPr>
          <w:b/>
          <w:bCs/>
        </w:rPr>
        <w:t>Die Mystik der Sonnenwende</w:t>
      </w:r>
    </w:p>
    <w:p w14:paraId="7BCE6BA7" w14:textId="52D5CF85" w:rsidR="005D650A" w:rsidRDefault="005D650A" w:rsidP="005D650A">
      <w:r>
        <w:t xml:space="preserve">Feuer ist ein Element, dass die Menschen von jeher fasziniert hat: auf der einen Seite wärmend und lichtbringend; auf der anderen Seite wild und unberechenbar. </w:t>
      </w:r>
      <w:r>
        <w:t xml:space="preserve"> </w:t>
      </w:r>
      <w:r>
        <w:t xml:space="preserve">Von daher sind Sonnwendfeuer seit jeher sehr beliebt. Ursprünglich waren diese Feuer ein heidnisches Ritual, um böse Geister zu vertreiben, die Fruchtbarkeit zu ehren und den </w:t>
      </w:r>
      <w:r w:rsidRPr="00577F53">
        <w:rPr>
          <w:b/>
          <w:bCs/>
        </w:rPr>
        <w:t>Beginn des Sommers zu feiern</w:t>
      </w:r>
      <w:r>
        <w:t>.</w:t>
      </w:r>
      <w:r>
        <w:t xml:space="preserve"> </w:t>
      </w:r>
      <w:r>
        <w:t>Mittlerweile hat dieser Brauch auch in Tirol eine lange Tradition und symbolisiert eine Art Neubeginn- Altes dem Feuer übergeben, um Platz für Neues zu schaffen.</w:t>
      </w:r>
    </w:p>
    <w:p w14:paraId="086FB651" w14:textId="7AE83CB6" w:rsidR="005D650A" w:rsidRPr="005D650A" w:rsidRDefault="005D650A" w:rsidP="005D650A">
      <w:pPr>
        <w:rPr>
          <w:b/>
          <w:bCs/>
        </w:rPr>
      </w:pPr>
      <w:r w:rsidRPr="005D650A">
        <w:rPr>
          <w:b/>
          <w:bCs/>
        </w:rPr>
        <w:t>Feuer am Berg</w:t>
      </w:r>
      <w:r w:rsidRPr="005D650A">
        <w:rPr>
          <w:b/>
          <w:bCs/>
        </w:rPr>
        <w:t xml:space="preserve"> in der Wildschönau</w:t>
      </w:r>
    </w:p>
    <w:p w14:paraId="40B1F3EE" w14:textId="6C869A10" w:rsidR="005D650A" w:rsidRDefault="005D650A" w:rsidP="005D650A">
      <w:r>
        <w:t xml:space="preserve">In der Wildschönau wird die </w:t>
      </w:r>
      <w:r w:rsidRPr="00C50D63">
        <w:rPr>
          <w:b/>
          <w:bCs/>
        </w:rPr>
        <w:t>Sommersonnenwende am Samstag, 22. Juni</w:t>
      </w:r>
      <w:r w:rsidR="009C19AC">
        <w:rPr>
          <w:b/>
          <w:bCs/>
        </w:rPr>
        <w:br/>
      </w:r>
      <w:r>
        <w:t xml:space="preserve">am </w:t>
      </w:r>
      <w:r w:rsidRPr="00C50D63">
        <w:rPr>
          <w:b/>
          <w:bCs/>
        </w:rPr>
        <w:t>Markbachjoch in Niederau</w:t>
      </w:r>
      <w:r>
        <w:t xml:space="preserve"> gefeiert.</w:t>
      </w:r>
    </w:p>
    <w:p w14:paraId="05E7B546" w14:textId="3F59E948" w:rsidR="005D650A" w:rsidRDefault="00447FB6" w:rsidP="005D650A">
      <w:r>
        <w:t xml:space="preserve">Beginn der Veranstaltung ist um </w:t>
      </w:r>
      <w:r w:rsidR="005D650A">
        <w:t>18</w:t>
      </w:r>
      <w:r w:rsidR="00A160AA">
        <w:t>:00</w:t>
      </w:r>
      <w:r w:rsidR="005D650A">
        <w:t xml:space="preserve"> Uhr</w:t>
      </w:r>
      <w:r>
        <w:t xml:space="preserve">. </w:t>
      </w:r>
      <w:r w:rsidR="005D650A">
        <w:t xml:space="preserve"> </w:t>
      </w:r>
      <w:r w:rsidR="00FD4620">
        <w:t>Mit der Markbachjoch Gondelbahn geht es auf</w:t>
      </w:r>
      <w:r w:rsidR="005D650A">
        <w:t xml:space="preserve"> 1.500 Meter Seehöhe  zur Bergstation und zum Feuerplatz, wo </w:t>
      </w:r>
      <w:r w:rsidR="005D650A" w:rsidRPr="00577F53">
        <w:rPr>
          <w:b/>
          <w:bCs/>
        </w:rPr>
        <w:t>pünktlich zur Dämmerung das Feuer entzündet</w:t>
      </w:r>
      <w:r w:rsidR="005D650A">
        <w:t xml:space="preserve"> wird.</w:t>
      </w:r>
    </w:p>
    <w:p w14:paraId="252200AB" w14:textId="307D55B1" w:rsidR="005D650A" w:rsidRDefault="005D650A" w:rsidP="005D650A">
      <w:r>
        <w:t>Die Lage des Markbachjochs ist ideal</w:t>
      </w:r>
      <w:r w:rsidR="00C50D63">
        <w:t>. Man hat nicht nur d</w:t>
      </w:r>
      <w:r>
        <w:t>as eigene Feuer vor Augen</w:t>
      </w:r>
      <w:r w:rsidR="00C50D63">
        <w:t xml:space="preserve">, sondern auch </w:t>
      </w:r>
      <w:r>
        <w:t>einen Ausblick auf die umliegenden Kitzbüheler und Zillertaler Alpen</w:t>
      </w:r>
      <w:r w:rsidR="00C50D63">
        <w:t>. Zu späterer Stunde</w:t>
      </w:r>
      <w:r>
        <w:t xml:space="preserve"> </w:t>
      </w:r>
      <w:r w:rsidR="00C50D63">
        <w:t xml:space="preserve">kann man deren </w:t>
      </w:r>
      <w:r w:rsidRPr="00447FB6">
        <w:rPr>
          <w:b/>
          <w:bCs/>
        </w:rPr>
        <w:t>leuchtende Berggipfel</w:t>
      </w:r>
      <w:r>
        <w:t xml:space="preserve"> </w:t>
      </w:r>
      <w:r w:rsidR="00C50D63">
        <w:t xml:space="preserve">betrachten. </w:t>
      </w:r>
    </w:p>
    <w:p w14:paraId="3F376223" w14:textId="77777777" w:rsidR="00C50D63" w:rsidRDefault="005D650A" w:rsidP="005D650A">
      <w:r>
        <w:t xml:space="preserve">Für </w:t>
      </w:r>
      <w:r w:rsidRPr="00A160AA">
        <w:rPr>
          <w:b/>
          <w:bCs/>
        </w:rPr>
        <w:t>kulinarische und musikalische Genüsse</w:t>
      </w:r>
      <w:r>
        <w:t xml:space="preserve"> sorgen die Markbachjochhütte, die Rübezahlhütte und die Norderbergalm.</w:t>
      </w:r>
      <w:r w:rsidR="00C50D63">
        <w:t xml:space="preserve"> </w:t>
      </w:r>
    </w:p>
    <w:p w14:paraId="2424E0E0" w14:textId="1CB17BF4" w:rsidR="005D650A" w:rsidRDefault="00FD4620" w:rsidP="005D650A">
      <w:r>
        <w:t xml:space="preserve">Die </w:t>
      </w:r>
      <w:r w:rsidRPr="00FD4620">
        <w:rPr>
          <w:b/>
          <w:bCs/>
        </w:rPr>
        <w:t>Markbachjochbahn ist an diesem Abend von 18:00 bis 23:00</w:t>
      </w:r>
      <w:r>
        <w:t xml:space="preserve"> in Betrieb.</w:t>
      </w:r>
      <w:r>
        <w:br/>
      </w:r>
      <w:r w:rsidR="005D650A">
        <w:t xml:space="preserve">Die </w:t>
      </w:r>
      <w:r>
        <w:t xml:space="preserve">attraktiven </w:t>
      </w:r>
      <w:r w:rsidR="005D650A">
        <w:t>Preise für die Bergbahn betr</w:t>
      </w:r>
      <w:r w:rsidR="00A160AA">
        <w:t xml:space="preserve">agen </w:t>
      </w:r>
      <w:r w:rsidR="005D650A">
        <w:t xml:space="preserve">für Erwachsene </w:t>
      </w:r>
      <w:r w:rsidR="00C50D63">
        <w:t xml:space="preserve">€ </w:t>
      </w:r>
      <w:r w:rsidR="005D650A">
        <w:t>15,00</w:t>
      </w:r>
      <w:r>
        <w:t xml:space="preserve"> und für </w:t>
      </w:r>
      <w:r w:rsidR="005D650A">
        <w:t xml:space="preserve">Kinder </w:t>
      </w:r>
      <w:r w:rsidR="00C50D63">
        <w:t xml:space="preserve">€ </w:t>
      </w:r>
      <w:r w:rsidR="005D650A">
        <w:t>7,50</w:t>
      </w:r>
      <w:r w:rsidR="00C50D63">
        <w:t xml:space="preserve">. </w:t>
      </w:r>
    </w:p>
    <w:p w14:paraId="25AB03E6" w14:textId="2EF60382" w:rsidR="005D650A" w:rsidRDefault="005D650A" w:rsidP="005D650A">
      <w:r>
        <w:t>Sollte das Wetter nicht mitspielen, wird das Sonnwendfeuer am 29. Juni nachgehol</w:t>
      </w:r>
      <w:r w:rsidR="00494BCC">
        <w:t xml:space="preserve">t (Infotelefon T: +43 5339 8310 bis 17:00 Uhr </w:t>
      </w:r>
    </w:p>
    <w:p w14:paraId="61C719F8" w14:textId="3233F9BD" w:rsidR="005D650A" w:rsidRPr="005D650A" w:rsidRDefault="005D650A" w:rsidP="005D650A">
      <w:pPr>
        <w:rPr>
          <w:b/>
          <w:bCs/>
        </w:rPr>
      </w:pPr>
      <w:r w:rsidRPr="005D650A">
        <w:rPr>
          <w:b/>
          <w:bCs/>
        </w:rPr>
        <w:t>Möge der Sommer eingeläutet werden!</w:t>
      </w:r>
    </w:p>
    <w:sectPr w:rsidR="005D650A" w:rsidRPr="005D65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251B7" w14:textId="77777777" w:rsidR="00BF3086" w:rsidRDefault="00BF3086" w:rsidP="00BF3086">
      <w:pPr>
        <w:spacing w:after="0" w:line="240" w:lineRule="auto"/>
      </w:pPr>
      <w:r>
        <w:separator/>
      </w:r>
    </w:p>
  </w:endnote>
  <w:endnote w:type="continuationSeparator" w:id="0">
    <w:p w14:paraId="36B42B0B" w14:textId="77777777" w:rsidR="00BF3086" w:rsidRDefault="00BF3086" w:rsidP="00B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85AE3" w14:textId="74CAC3BA" w:rsidR="005D650A" w:rsidRDefault="005D650A">
    <w:pPr>
      <w:pStyle w:val="Fuzeile"/>
    </w:pPr>
    <w:r w:rsidRPr="00A848FA">
      <w:rPr>
        <w:rFonts w:ascii="Open Sans" w:hAnsi="Open Sans" w:cs="Open Sans"/>
        <w:bCs/>
        <w:sz w:val="20"/>
        <w:szCs w:val="20"/>
      </w:rPr>
      <w:t>Informationen bei Wildschönau Tourismus</w:t>
    </w:r>
    <w:r w:rsidRPr="00A848FA">
      <w:rPr>
        <w:rFonts w:ascii="Open Sans" w:hAnsi="Open Sans" w:cs="Open Sans"/>
        <w:bCs/>
        <w:sz w:val="20"/>
        <w:szCs w:val="20"/>
      </w:rPr>
      <w:br/>
      <w:t>A-6311 Wildschönau/ Tirol</w:t>
    </w:r>
    <w:r w:rsidRPr="00A848FA">
      <w:rPr>
        <w:rFonts w:ascii="Open Sans" w:hAnsi="Open Sans" w:cs="Open Sans"/>
        <w:bCs/>
        <w:sz w:val="20"/>
        <w:szCs w:val="20"/>
      </w:rPr>
      <w:br/>
      <w:t xml:space="preserve">Tel. Tel. +43 5339 8255. </w:t>
    </w:r>
    <w:hyperlink r:id="rId1" w:history="1">
      <w:r w:rsidRPr="00A848FA">
        <w:rPr>
          <w:rStyle w:val="Hyperlink"/>
          <w:rFonts w:ascii="Open Sans" w:hAnsi="Open Sans" w:cs="Open Sans"/>
          <w:bCs/>
          <w:sz w:val="20"/>
          <w:szCs w:val="20"/>
        </w:rPr>
        <w:t>info@wildschoenau.com</w:t>
      </w:r>
    </w:hyperlink>
    <w:r w:rsidRPr="00A848FA">
      <w:rPr>
        <w:rFonts w:ascii="Open Sans" w:hAnsi="Open Sans" w:cs="Open Sans"/>
        <w:bCs/>
        <w:sz w:val="20"/>
        <w:szCs w:val="20"/>
      </w:rPr>
      <w:t xml:space="preserve">. </w:t>
    </w:r>
    <w:hyperlink r:id="rId2" w:history="1">
      <w:r w:rsidRPr="00A848FA">
        <w:rPr>
          <w:rStyle w:val="Hyperlink"/>
          <w:rFonts w:ascii="Open Sans" w:hAnsi="Open Sans" w:cs="Open Sans"/>
          <w:bCs/>
          <w:sz w:val="20"/>
          <w:szCs w:val="20"/>
        </w:rPr>
        <w:t>www.wildschoenau.com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CD046" w14:textId="77777777" w:rsidR="00BF3086" w:rsidRDefault="00BF3086" w:rsidP="00BF3086">
      <w:pPr>
        <w:spacing w:after="0" w:line="240" w:lineRule="auto"/>
      </w:pPr>
      <w:r>
        <w:separator/>
      </w:r>
    </w:p>
  </w:footnote>
  <w:footnote w:type="continuationSeparator" w:id="0">
    <w:p w14:paraId="1B0189BC" w14:textId="77777777" w:rsidR="00BF3086" w:rsidRDefault="00BF3086" w:rsidP="00B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33A5E" w14:textId="3CBB6118" w:rsidR="00BF3086" w:rsidRDefault="00BF3086" w:rsidP="00BF3086">
    <w:pPr>
      <w:pStyle w:val="Kopfzeile"/>
      <w:jc w:val="right"/>
    </w:pPr>
    <w:r>
      <w:rPr>
        <w:noProof/>
      </w:rPr>
      <w:drawing>
        <wp:inline distT="0" distB="0" distL="0" distR="0" wp14:anchorId="0A3F54C0" wp14:editId="68F9B295">
          <wp:extent cx="1171575" cy="657225"/>
          <wp:effectExtent l="0" t="0" r="9525" b="9525"/>
          <wp:docPr id="436815900" name="Grafik 1" descr="Ein Bild, das Mond, Grafiken, Kreis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15900" name="Grafik 1" descr="Ein Bild, das Mond, Grafiken, Kreis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FD"/>
    <w:rsid w:val="00341101"/>
    <w:rsid w:val="00447FB6"/>
    <w:rsid w:val="00494BCC"/>
    <w:rsid w:val="004B41FF"/>
    <w:rsid w:val="005332FD"/>
    <w:rsid w:val="00577F53"/>
    <w:rsid w:val="005D650A"/>
    <w:rsid w:val="0069571C"/>
    <w:rsid w:val="009B232F"/>
    <w:rsid w:val="009B422C"/>
    <w:rsid w:val="009C19AC"/>
    <w:rsid w:val="00A15FA9"/>
    <w:rsid w:val="00A160AA"/>
    <w:rsid w:val="00BF3086"/>
    <w:rsid w:val="00C50D63"/>
    <w:rsid w:val="00DA7A9C"/>
    <w:rsid w:val="00F86E1C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C7F6"/>
  <w15:chartTrackingRefBased/>
  <w15:docId w15:val="{D6E150B0-2181-44BE-90D2-26D7ADC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3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3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3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3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2F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2F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2F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2F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2F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2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33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3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33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32F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332F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332F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2F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332FD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086"/>
  </w:style>
  <w:style w:type="paragraph" w:styleId="Fuzeile">
    <w:name w:val="footer"/>
    <w:basedOn w:val="Standard"/>
    <w:link w:val="FuzeileZchn"/>
    <w:uiPriority w:val="99"/>
    <w:unhideWhenUsed/>
    <w:rsid w:val="00B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086"/>
  </w:style>
  <w:style w:type="character" w:styleId="Hyperlink">
    <w:name w:val="Hyperlink"/>
    <w:basedOn w:val="Absatz-Standardschriftart"/>
    <w:uiPriority w:val="99"/>
    <w:unhideWhenUsed/>
    <w:rsid w:val="009B422C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schoenau.com" TargetMode="External"/><Relationship Id="rId1" Type="http://schemas.openxmlformats.org/officeDocument/2006/relationships/hyperlink" Target="mailto:info@wildschoen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F01A-8E08-4733-952F-5BAD17C1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Wildschönau Tourismus - Christine Silberberger</dc:creator>
  <cp:keywords/>
  <dc:description/>
  <cp:lastModifiedBy>Wildschönau Tourismus - Christine Silberberger</cp:lastModifiedBy>
  <cp:revision>22</cp:revision>
  <dcterms:created xsi:type="dcterms:W3CDTF">2024-06-03T08:55:00Z</dcterms:created>
  <dcterms:modified xsi:type="dcterms:W3CDTF">2024-06-03T11:03:00Z</dcterms:modified>
</cp:coreProperties>
</file>