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8AA391" w14:textId="77777777" w:rsidR="0047060E" w:rsidRPr="0047060E" w:rsidRDefault="0047060E" w:rsidP="0047060E">
      <w:pPr>
        <w:pStyle w:val="StandardWeb"/>
        <w:rPr>
          <w:rFonts w:ascii="Calibri" w:hAnsi="Calibri" w:cs="Calibri"/>
          <w:sz w:val="22"/>
          <w:szCs w:val="22"/>
        </w:rPr>
      </w:pPr>
      <w:r w:rsidRPr="0047060E">
        <w:rPr>
          <w:rFonts w:ascii="Calibri" w:hAnsi="Calibri" w:cs="Calibri"/>
          <w:b/>
          <w:bCs/>
          <w:sz w:val="22"/>
          <w:szCs w:val="22"/>
        </w:rPr>
        <w:t>Partnerschaft mit Borussia Dortmund geht in die Verlängerung</w:t>
      </w:r>
    </w:p>
    <w:p w14:paraId="01B1C1C7" w14:textId="77777777" w:rsidR="0047060E" w:rsidRDefault="0047060E" w:rsidP="0047060E">
      <w:pPr>
        <w:pStyle w:val="StandardWeb"/>
        <w:rPr>
          <w:rFonts w:ascii="Calibri" w:hAnsi="Calibri" w:cs="Calibri"/>
          <w:sz w:val="22"/>
          <w:szCs w:val="22"/>
          <w:u w:val="single"/>
        </w:rPr>
      </w:pPr>
      <w:r w:rsidRPr="0047060E">
        <w:rPr>
          <w:rFonts w:ascii="Calibri" w:hAnsi="Calibri" w:cs="Calibri"/>
          <w:sz w:val="22"/>
          <w:szCs w:val="22"/>
          <w:u w:val="single"/>
        </w:rPr>
        <w:t>Die erfolgreiche Zusammenarbeit zwischen dem BVB und dem Brixental wird fortgesetzt – bis 2030 sorgen beide Partner weiterhin für unvergessliche Erlebnisse.</w:t>
      </w:r>
    </w:p>
    <w:p w14:paraId="72C1EA0F" w14:textId="77777777" w:rsidR="0047060E" w:rsidRPr="0047060E" w:rsidRDefault="0047060E" w:rsidP="0047060E">
      <w:pPr>
        <w:pStyle w:val="StandardWeb"/>
        <w:rPr>
          <w:rFonts w:ascii="Calibri" w:hAnsi="Calibri" w:cs="Calibri"/>
          <w:sz w:val="22"/>
          <w:szCs w:val="22"/>
          <w:u w:val="single"/>
        </w:rPr>
      </w:pPr>
    </w:p>
    <w:p w14:paraId="1B63A971" w14:textId="047C457F" w:rsidR="0047060E" w:rsidRPr="0047060E" w:rsidRDefault="0047060E" w:rsidP="0047060E">
      <w:pPr>
        <w:pStyle w:val="StandardWeb"/>
        <w:rPr>
          <w:rFonts w:ascii="Calibri" w:hAnsi="Calibri" w:cs="Calibri"/>
          <w:sz w:val="22"/>
          <w:szCs w:val="22"/>
        </w:rPr>
      </w:pPr>
      <w:r w:rsidRPr="0047060E">
        <w:rPr>
          <w:rFonts w:ascii="Calibri" w:hAnsi="Calibri" w:cs="Calibri"/>
          <w:sz w:val="22"/>
          <w:szCs w:val="22"/>
        </w:rPr>
        <w:t xml:space="preserve">Seit 2012 ist der Tourismusverband Kitzbüheler Alpen - Brixental stolzer Partner von Borussia Dortmund. Nun haben die Verantwortlichen beschlossen, diese erfolgreiche Kooperation um weitere </w:t>
      </w:r>
      <w:r w:rsidR="00EB31A2">
        <w:rPr>
          <w:rFonts w:ascii="Calibri" w:hAnsi="Calibri" w:cs="Calibri"/>
          <w:sz w:val="22"/>
          <w:szCs w:val="22"/>
        </w:rPr>
        <w:t>sechs</w:t>
      </w:r>
      <w:r w:rsidRPr="0047060E">
        <w:rPr>
          <w:rFonts w:ascii="Calibri" w:hAnsi="Calibri" w:cs="Calibri"/>
          <w:sz w:val="22"/>
          <w:szCs w:val="22"/>
        </w:rPr>
        <w:t xml:space="preserve"> Jahre </w:t>
      </w:r>
      <w:r w:rsidR="00EB31A2" w:rsidRPr="0047060E">
        <w:rPr>
          <w:rFonts w:ascii="Calibri" w:hAnsi="Calibri" w:cs="Calibri"/>
          <w:sz w:val="22"/>
          <w:szCs w:val="22"/>
        </w:rPr>
        <w:t>bis 2030</w:t>
      </w:r>
      <w:r w:rsidR="00EB31A2">
        <w:rPr>
          <w:rFonts w:ascii="Calibri" w:hAnsi="Calibri" w:cs="Calibri"/>
          <w:sz w:val="22"/>
          <w:szCs w:val="22"/>
        </w:rPr>
        <w:t xml:space="preserve"> </w:t>
      </w:r>
      <w:r w:rsidRPr="0047060E">
        <w:rPr>
          <w:rFonts w:ascii="Calibri" w:hAnsi="Calibri" w:cs="Calibri"/>
          <w:sz w:val="22"/>
          <w:szCs w:val="22"/>
        </w:rPr>
        <w:t xml:space="preserve">zu verlängern. </w:t>
      </w:r>
    </w:p>
    <w:p w14:paraId="596805BB" w14:textId="77777777" w:rsidR="0047060E" w:rsidRPr="0047060E" w:rsidRDefault="0047060E" w:rsidP="0047060E">
      <w:pPr>
        <w:pStyle w:val="StandardWeb"/>
        <w:rPr>
          <w:rFonts w:ascii="Calibri" w:hAnsi="Calibri" w:cs="Calibri"/>
          <w:sz w:val="22"/>
          <w:szCs w:val="22"/>
        </w:rPr>
      </w:pPr>
      <w:r w:rsidRPr="0047060E">
        <w:rPr>
          <w:rFonts w:ascii="Calibri" w:hAnsi="Calibri" w:cs="Calibri"/>
          <w:sz w:val="22"/>
          <w:szCs w:val="22"/>
        </w:rPr>
        <w:t>Das Ziel der Partnerschaft bleibt, die Tourismusregion mit ihrer Vielfalt an Sommer- und Wintersportangeboten weiterhin in der BVB-Community bekannter zu machen. „In den letzten Jahren wurden die wirtschaftlichen Beziehungen zu Unternehmen intensiviert und vertieft und haben sich auch erfolgreich bei uns mit diversen Events und Möglichkeiten etabliert“, so der Obmann Anton Wurzrainer.</w:t>
      </w:r>
    </w:p>
    <w:p w14:paraId="06B0B1D3" w14:textId="2E82C772" w:rsidR="0047060E" w:rsidRPr="0047060E" w:rsidRDefault="0047060E" w:rsidP="0047060E">
      <w:pPr>
        <w:pStyle w:val="StandardWeb"/>
        <w:rPr>
          <w:rFonts w:ascii="Calibri" w:hAnsi="Calibri" w:cs="Calibri"/>
          <w:sz w:val="22"/>
          <w:szCs w:val="22"/>
        </w:rPr>
      </w:pPr>
      <w:r w:rsidRPr="0047060E">
        <w:rPr>
          <w:rFonts w:ascii="Calibri" w:hAnsi="Calibri" w:cs="Calibri"/>
          <w:sz w:val="22"/>
          <w:szCs w:val="22"/>
        </w:rPr>
        <w:t>Das Brixental begrüßt mittlerweile viele BVB-Fans, von internationalen Sponsoren bis hin zu Familien der Evonik-Fußballakademie, Golfliebhabern und leidenschaftlichen BVB-Anhängern. Die Zusammenarbeit mit Borussia Dortmund bietet der Region zudem vielfältige Marketingmöglichkeiten – so erzielt sie beispielsweise eine hohe Sichtbarkeit durch Außen- sowie Bandenwerbung direkt im größten Stadion Deutschlands, dem SIGNAL IDUNA PARK.</w:t>
      </w:r>
    </w:p>
    <w:p w14:paraId="43A2ABCB" w14:textId="1B9DF263" w:rsidR="0047060E" w:rsidRPr="0047060E" w:rsidRDefault="0047060E" w:rsidP="0047060E">
      <w:pPr>
        <w:pStyle w:val="StandardWeb"/>
        <w:rPr>
          <w:rFonts w:ascii="Calibri" w:hAnsi="Calibri" w:cs="Calibri"/>
          <w:sz w:val="22"/>
          <w:szCs w:val="22"/>
        </w:rPr>
      </w:pPr>
      <w:r w:rsidRPr="0047060E">
        <w:rPr>
          <w:rFonts w:ascii="Calibri" w:hAnsi="Calibri" w:cs="Calibri"/>
          <w:sz w:val="22"/>
          <w:szCs w:val="22"/>
        </w:rPr>
        <w:t xml:space="preserve">Ein Höhepunkt dieser mittlerweile über </w:t>
      </w:r>
      <w:r w:rsidR="00EB31A2">
        <w:rPr>
          <w:rFonts w:ascii="Calibri" w:hAnsi="Calibri" w:cs="Calibri"/>
          <w:sz w:val="22"/>
          <w:szCs w:val="22"/>
        </w:rPr>
        <w:t>ein Jahrzehnt dauernden Partnerschaft</w:t>
      </w:r>
      <w:r w:rsidRPr="0047060E">
        <w:rPr>
          <w:rFonts w:ascii="Calibri" w:hAnsi="Calibri" w:cs="Calibri"/>
          <w:sz w:val="22"/>
          <w:szCs w:val="22"/>
        </w:rPr>
        <w:t xml:space="preserve"> sind die jährlich stattfindenden Trainingslager der U19, U23 und der BVB-Fußballfrauen. „Die Gegebenheiten vor Ort im Brixental passen perfekt zu den Anforderungen von Borussia Dortmund. Unsere Mannschaften und auch die Fans fühlen sich hier nicht nur äußerst wohl und hervorragend betreut, sondern mittlerweile ist aus der Partnerschaft auch eine echte Freundschaft gewachsen. Zusätzlich möchten wir unsere Präsenz in den Nachbarländern weiter ausbauen, wobei Österreich eine Schlüsselrolle einnimmt“, erklärt Carsten Cramer, Marketingvorstand BVB.</w:t>
      </w:r>
    </w:p>
    <w:p w14:paraId="52A550CE" w14:textId="77777777" w:rsidR="0047060E" w:rsidRPr="0047060E" w:rsidRDefault="0047060E" w:rsidP="0047060E">
      <w:pPr>
        <w:pStyle w:val="StandardWeb"/>
        <w:rPr>
          <w:rFonts w:ascii="Calibri" w:hAnsi="Calibri" w:cs="Calibri"/>
          <w:sz w:val="22"/>
          <w:szCs w:val="22"/>
        </w:rPr>
      </w:pPr>
      <w:r w:rsidRPr="0047060E">
        <w:rPr>
          <w:rFonts w:ascii="Calibri" w:hAnsi="Calibri" w:cs="Calibri"/>
          <w:sz w:val="22"/>
          <w:szCs w:val="22"/>
        </w:rPr>
        <w:t>Zu den weiteren gemeinsamen Aktivitäten zählen die zweiwöchigen BVB-Evonik-Fußballakademien, das Fanclubturnier, die BVB-Sommertour, der Sponsoren-Workshop, die „Schwarzgelbe Wintergaudi“ – eine Winterreise für Partner des BVB-Netzwerks, sowie der BVB-Legenden-Cup, bei dem ehemalige Fußballstars und Prominente gegeneinander antreten.</w:t>
      </w:r>
    </w:p>
    <w:p w14:paraId="2B19C24F" w14:textId="77777777" w:rsidR="0047060E" w:rsidRPr="0047060E" w:rsidRDefault="00EB31A2" w:rsidP="0047060E">
      <w:pPr>
        <w:pStyle w:val="StandardWeb"/>
        <w:rPr>
          <w:rFonts w:ascii="Calibri" w:hAnsi="Calibri" w:cs="Calibri"/>
          <w:sz w:val="22"/>
          <w:szCs w:val="22"/>
        </w:rPr>
      </w:pPr>
      <w:hyperlink r:id="rId4" w:tgtFrame="_new" w:history="1">
        <w:r w:rsidR="0047060E" w:rsidRPr="0047060E">
          <w:rPr>
            <w:rStyle w:val="Hyperlink"/>
            <w:rFonts w:ascii="Calibri" w:hAnsi="Calibri" w:cs="Calibri"/>
            <w:sz w:val="22"/>
            <w:szCs w:val="22"/>
          </w:rPr>
          <w:t>www.brixental.tirol/bvb</w:t>
        </w:r>
      </w:hyperlink>
    </w:p>
    <w:p w14:paraId="4EBCB257" w14:textId="77777777" w:rsidR="0047060E" w:rsidRDefault="0047060E" w:rsidP="001429E3">
      <w:pPr>
        <w:pStyle w:val="StandardWeb"/>
        <w:rPr>
          <w:rFonts w:ascii="Calibri" w:hAnsi="Calibri" w:cs="Calibri"/>
          <w:sz w:val="22"/>
          <w:szCs w:val="22"/>
        </w:rPr>
      </w:pPr>
    </w:p>
    <w:p w14:paraId="3E24996B" w14:textId="77777777" w:rsidR="0047060E" w:rsidRPr="001429E3" w:rsidRDefault="0047060E" w:rsidP="001429E3">
      <w:pPr>
        <w:pStyle w:val="StandardWeb"/>
        <w:rPr>
          <w:rFonts w:ascii="Calibri" w:hAnsi="Calibri" w:cs="Calibri"/>
          <w:sz w:val="22"/>
          <w:szCs w:val="22"/>
        </w:rPr>
      </w:pPr>
    </w:p>
    <w:sectPr w:rsidR="0047060E" w:rsidRPr="001429E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B4F"/>
    <w:rsid w:val="00012D0C"/>
    <w:rsid w:val="00077A59"/>
    <w:rsid w:val="001429E3"/>
    <w:rsid w:val="00264BB2"/>
    <w:rsid w:val="00270F1B"/>
    <w:rsid w:val="003A3D50"/>
    <w:rsid w:val="0047060E"/>
    <w:rsid w:val="00542A5A"/>
    <w:rsid w:val="00565B31"/>
    <w:rsid w:val="00620D62"/>
    <w:rsid w:val="00657D07"/>
    <w:rsid w:val="00777ADA"/>
    <w:rsid w:val="007F18B6"/>
    <w:rsid w:val="00873AB9"/>
    <w:rsid w:val="009A3DCA"/>
    <w:rsid w:val="00AA5245"/>
    <w:rsid w:val="00AB62D6"/>
    <w:rsid w:val="00AB6B4F"/>
    <w:rsid w:val="00D434AC"/>
    <w:rsid w:val="00D8773C"/>
    <w:rsid w:val="00EB31A2"/>
    <w:rsid w:val="00F4712F"/>
    <w:rsid w:val="00FD6EA5"/>
    <w:rsid w:val="00FF545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DFBFB"/>
  <w15:chartTrackingRefBased/>
  <w15:docId w15:val="{5FE3683F-9984-904A-84FC-9D4244666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B6B4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AB6B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AB6B4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AB6B4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AB6B4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AB6B4F"/>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B6B4F"/>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B6B4F"/>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B6B4F"/>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B6B4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AB6B4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AB6B4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AB6B4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AB6B4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AB6B4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B6B4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B6B4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B6B4F"/>
    <w:rPr>
      <w:rFonts w:eastAsiaTheme="majorEastAsia" w:cstheme="majorBidi"/>
      <w:color w:val="272727" w:themeColor="text1" w:themeTint="D8"/>
    </w:rPr>
  </w:style>
  <w:style w:type="paragraph" w:styleId="Titel">
    <w:name w:val="Title"/>
    <w:basedOn w:val="Standard"/>
    <w:next w:val="Standard"/>
    <w:link w:val="TitelZchn"/>
    <w:uiPriority w:val="10"/>
    <w:qFormat/>
    <w:rsid w:val="00AB6B4F"/>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B6B4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B6B4F"/>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B6B4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B6B4F"/>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AB6B4F"/>
    <w:rPr>
      <w:i/>
      <w:iCs/>
      <w:color w:val="404040" w:themeColor="text1" w:themeTint="BF"/>
    </w:rPr>
  </w:style>
  <w:style w:type="paragraph" w:styleId="Listenabsatz">
    <w:name w:val="List Paragraph"/>
    <w:basedOn w:val="Standard"/>
    <w:uiPriority w:val="34"/>
    <w:qFormat/>
    <w:rsid w:val="00AB6B4F"/>
    <w:pPr>
      <w:ind w:left="720"/>
      <w:contextualSpacing/>
    </w:pPr>
  </w:style>
  <w:style w:type="character" w:styleId="IntensiveHervorhebung">
    <w:name w:val="Intense Emphasis"/>
    <w:basedOn w:val="Absatz-Standardschriftart"/>
    <w:uiPriority w:val="21"/>
    <w:qFormat/>
    <w:rsid w:val="00AB6B4F"/>
    <w:rPr>
      <w:i/>
      <w:iCs/>
      <w:color w:val="0F4761" w:themeColor="accent1" w:themeShade="BF"/>
    </w:rPr>
  </w:style>
  <w:style w:type="paragraph" w:styleId="IntensivesZitat">
    <w:name w:val="Intense Quote"/>
    <w:basedOn w:val="Standard"/>
    <w:next w:val="Standard"/>
    <w:link w:val="IntensivesZitatZchn"/>
    <w:uiPriority w:val="30"/>
    <w:qFormat/>
    <w:rsid w:val="00AB6B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AB6B4F"/>
    <w:rPr>
      <w:i/>
      <w:iCs/>
      <w:color w:val="0F4761" w:themeColor="accent1" w:themeShade="BF"/>
    </w:rPr>
  </w:style>
  <w:style w:type="character" w:styleId="IntensiverVerweis">
    <w:name w:val="Intense Reference"/>
    <w:basedOn w:val="Absatz-Standardschriftart"/>
    <w:uiPriority w:val="32"/>
    <w:qFormat/>
    <w:rsid w:val="00AB6B4F"/>
    <w:rPr>
      <w:b/>
      <w:bCs/>
      <w:smallCaps/>
      <w:color w:val="0F4761" w:themeColor="accent1" w:themeShade="BF"/>
      <w:spacing w:val="5"/>
    </w:rPr>
  </w:style>
  <w:style w:type="paragraph" w:styleId="StandardWeb">
    <w:name w:val="Normal (Web)"/>
    <w:basedOn w:val="Standard"/>
    <w:uiPriority w:val="99"/>
    <w:unhideWhenUsed/>
    <w:rsid w:val="00AB6B4F"/>
    <w:pPr>
      <w:spacing w:before="100" w:beforeAutospacing="1" w:after="100" w:afterAutospacing="1"/>
    </w:pPr>
    <w:rPr>
      <w:rFonts w:ascii="Times New Roman" w:eastAsia="Times New Roman" w:hAnsi="Times New Roman" w:cs="Times New Roman"/>
      <w:kern w:val="0"/>
      <w:lang w:eastAsia="de-DE"/>
      <w14:ligatures w14:val="none"/>
    </w:rPr>
  </w:style>
  <w:style w:type="character" w:styleId="Fett">
    <w:name w:val="Strong"/>
    <w:basedOn w:val="Absatz-Standardschriftart"/>
    <w:uiPriority w:val="22"/>
    <w:qFormat/>
    <w:rsid w:val="00873AB9"/>
    <w:rPr>
      <w:b/>
      <w:bCs/>
    </w:rPr>
  </w:style>
  <w:style w:type="character" w:styleId="Hyperlink">
    <w:name w:val="Hyperlink"/>
    <w:basedOn w:val="Absatz-Standardschriftart"/>
    <w:uiPriority w:val="99"/>
    <w:unhideWhenUsed/>
    <w:rsid w:val="00542A5A"/>
    <w:rPr>
      <w:color w:val="467886" w:themeColor="hyperlink"/>
      <w:u w:val="single"/>
    </w:rPr>
  </w:style>
  <w:style w:type="character" w:styleId="NichtaufgelsteErwhnung">
    <w:name w:val="Unresolved Mention"/>
    <w:basedOn w:val="Absatz-Standardschriftart"/>
    <w:uiPriority w:val="99"/>
    <w:semiHidden/>
    <w:unhideWhenUsed/>
    <w:rsid w:val="00542A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9729758">
      <w:bodyDiv w:val="1"/>
      <w:marLeft w:val="0"/>
      <w:marRight w:val="0"/>
      <w:marTop w:val="0"/>
      <w:marBottom w:val="0"/>
      <w:divBdr>
        <w:top w:val="none" w:sz="0" w:space="0" w:color="auto"/>
        <w:left w:val="none" w:sz="0" w:space="0" w:color="auto"/>
        <w:bottom w:val="none" w:sz="0" w:space="0" w:color="auto"/>
        <w:right w:val="none" w:sz="0" w:space="0" w:color="auto"/>
      </w:divBdr>
    </w:div>
    <w:div w:id="863832917">
      <w:bodyDiv w:val="1"/>
      <w:marLeft w:val="0"/>
      <w:marRight w:val="0"/>
      <w:marTop w:val="0"/>
      <w:marBottom w:val="0"/>
      <w:divBdr>
        <w:top w:val="none" w:sz="0" w:space="0" w:color="auto"/>
        <w:left w:val="none" w:sz="0" w:space="0" w:color="auto"/>
        <w:bottom w:val="none" w:sz="0" w:space="0" w:color="auto"/>
        <w:right w:val="none" w:sz="0" w:space="0" w:color="auto"/>
      </w:divBdr>
    </w:div>
    <w:div w:id="1229150340">
      <w:bodyDiv w:val="1"/>
      <w:marLeft w:val="0"/>
      <w:marRight w:val="0"/>
      <w:marTop w:val="0"/>
      <w:marBottom w:val="0"/>
      <w:divBdr>
        <w:top w:val="none" w:sz="0" w:space="0" w:color="auto"/>
        <w:left w:val="none" w:sz="0" w:space="0" w:color="auto"/>
        <w:bottom w:val="none" w:sz="0" w:space="0" w:color="auto"/>
        <w:right w:val="none" w:sz="0" w:space="0" w:color="auto"/>
      </w:divBdr>
    </w:div>
    <w:div w:id="1451392126">
      <w:bodyDiv w:val="1"/>
      <w:marLeft w:val="0"/>
      <w:marRight w:val="0"/>
      <w:marTop w:val="0"/>
      <w:marBottom w:val="0"/>
      <w:divBdr>
        <w:top w:val="none" w:sz="0" w:space="0" w:color="auto"/>
        <w:left w:val="none" w:sz="0" w:space="0" w:color="auto"/>
        <w:bottom w:val="none" w:sz="0" w:space="0" w:color="auto"/>
        <w:right w:val="none" w:sz="0" w:space="0" w:color="auto"/>
      </w:divBdr>
    </w:div>
    <w:div w:id="166130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rixental.tirol/bvb"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316</Words>
  <Characters>1996</Characters>
  <Application>Microsoft Office Word</Application>
  <DocSecurity>4</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Bettina Hechenberger</dc:creator>
  <cp:keywords/>
  <dc:description/>
  <cp:lastModifiedBy>Maximilian Salcher</cp:lastModifiedBy>
  <cp:revision>2</cp:revision>
  <dcterms:created xsi:type="dcterms:W3CDTF">2024-09-10T08:45:00Z</dcterms:created>
  <dcterms:modified xsi:type="dcterms:W3CDTF">2024-09-10T08:45:00Z</dcterms:modified>
</cp:coreProperties>
</file>