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C0F" w:rsidRDefault="001F0C0F" w:rsidP="001F0C0F">
      <w:pPr>
        <w:pStyle w:val="Subheadline"/>
        <w:spacing w:line="276" w:lineRule="auto"/>
        <w:jc w:val="center"/>
        <w:rPr>
          <w:rFonts w:eastAsiaTheme="majorEastAsia"/>
          <w:b/>
          <w:spacing w:val="50"/>
          <w:sz w:val="28"/>
          <w:lang w:val="de-AT"/>
        </w:rPr>
      </w:pPr>
      <w:r w:rsidRPr="001F0C0F">
        <w:rPr>
          <w:rFonts w:eastAsiaTheme="majorEastAsia"/>
          <w:b/>
          <w:spacing w:val="50"/>
          <w:sz w:val="28"/>
          <w:lang w:val="de-AT"/>
        </w:rPr>
        <w:t>Advent in Seefeld:</w:t>
      </w:r>
      <w:r>
        <w:rPr>
          <w:rFonts w:eastAsiaTheme="majorEastAsia"/>
          <w:b/>
          <w:spacing w:val="50"/>
          <w:sz w:val="28"/>
          <w:lang w:val="de-AT"/>
        </w:rPr>
        <w:br/>
      </w:r>
      <w:r w:rsidRPr="001F0C0F">
        <w:rPr>
          <w:rFonts w:eastAsiaTheme="majorEastAsia"/>
          <w:b/>
          <w:spacing w:val="50"/>
          <w:sz w:val="28"/>
          <w:lang w:val="de-AT"/>
        </w:rPr>
        <w:t>Tradition trifft Lichterkunst</w:t>
      </w:r>
    </w:p>
    <w:p w:rsidR="00096337" w:rsidRDefault="00096337" w:rsidP="001F0C0F">
      <w:pPr>
        <w:pStyle w:val="Subheadline"/>
        <w:spacing w:line="276" w:lineRule="auto"/>
        <w:jc w:val="center"/>
        <w:rPr>
          <w:sz w:val="18"/>
          <w:szCs w:val="18"/>
          <w:lang w:val="de-AT"/>
        </w:rPr>
      </w:pPr>
      <w:r>
        <w:rPr>
          <w:rStyle w:val="HervorhebungenZchn"/>
          <w:noProof/>
          <w:lang w:val="de-AT"/>
        </w:rPr>
        <w:drawing>
          <wp:anchor distT="0" distB="0" distL="114300" distR="114300" simplePos="0" relativeHeight="251659264" behindDoc="0" locked="0" layoutInCell="1" allowOverlap="1" wp14:anchorId="5709EDDF" wp14:editId="32F75D07">
            <wp:simplePos x="0" y="0"/>
            <wp:positionH relativeFrom="margin">
              <wp:align>right</wp:align>
            </wp:positionH>
            <wp:positionV relativeFrom="paragraph">
              <wp:posOffset>509905</wp:posOffset>
            </wp:positionV>
            <wp:extent cx="5753100" cy="3648075"/>
            <wp:effectExtent l="0" t="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648075"/>
                    </a:xfrm>
                    <a:prstGeom prst="rect">
                      <a:avLst/>
                    </a:prstGeom>
                    <a:noFill/>
                    <a:ln>
                      <a:noFill/>
                    </a:ln>
                  </pic:spPr>
                </pic:pic>
              </a:graphicData>
            </a:graphic>
            <wp14:sizeRelV relativeFrom="margin">
              <wp14:pctHeight>0</wp14:pctHeight>
            </wp14:sizeRelV>
          </wp:anchor>
        </w:drawing>
      </w:r>
      <w:r w:rsidR="001F0C0F" w:rsidRPr="001F0C0F">
        <w:rPr>
          <w:sz w:val="22"/>
          <w:lang w:val="de-AT"/>
        </w:rPr>
        <w:t>Ein Adventprogramm voller Lichter, Erlebnisse und Überraschungen</w:t>
      </w:r>
    </w:p>
    <w:p w:rsidR="00096337" w:rsidRDefault="00096337" w:rsidP="00096337">
      <w:pPr>
        <w:pStyle w:val="Flietext"/>
        <w:jc w:val="right"/>
        <w:rPr>
          <w:sz w:val="18"/>
          <w:szCs w:val="18"/>
          <w:lang w:val="de-AT"/>
        </w:rPr>
      </w:pPr>
    </w:p>
    <w:p w:rsidR="00096337" w:rsidRDefault="00096337" w:rsidP="00096337">
      <w:pPr>
        <w:pStyle w:val="Flietext"/>
        <w:jc w:val="right"/>
        <w:rPr>
          <w:sz w:val="18"/>
          <w:szCs w:val="18"/>
          <w:lang w:val="de-AT"/>
        </w:rPr>
      </w:pPr>
    </w:p>
    <w:p w:rsidR="00096337" w:rsidRDefault="00096337" w:rsidP="00096337">
      <w:pPr>
        <w:pStyle w:val="Flietext"/>
        <w:jc w:val="right"/>
        <w:rPr>
          <w:sz w:val="18"/>
          <w:szCs w:val="18"/>
          <w:lang w:val="de-AT"/>
        </w:rPr>
      </w:pPr>
    </w:p>
    <w:p w:rsidR="00096337" w:rsidRDefault="00096337" w:rsidP="00096337">
      <w:pPr>
        <w:pStyle w:val="Flietext"/>
        <w:jc w:val="right"/>
        <w:rPr>
          <w:sz w:val="18"/>
          <w:szCs w:val="18"/>
          <w:lang w:val="de-AT"/>
        </w:rPr>
      </w:pPr>
    </w:p>
    <w:p w:rsidR="00096337" w:rsidRDefault="00096337" w:rsidP="00096337">
      <w:pPr>
        <w:pStyle w:val="Flietext"/>
        <w:jc w:val="right"/>
        <w:rPr>
          <w:sz w:val="18"/>
          <w:szCs w:val="18"/>
          <w:lang w:val="de-AT"/>
        </w:rPr>
      </w:pPr>
    </w:p>
    <w:p w:rsidR="00096337" w:rsidRDefault="00096337" w:rsidP="00096337">
      <w:pPr>
        <w:pStyle w:val="Flietext"/>
        <w:jc w:val="right"/>
        <w:rPr>
          <w:sz w:val="18"/>
          <w:szCs w:val="18"/>
          <w:lang w:val="de-AT"/>
        </w:rPr>
      </w:pPr>
    </w:p>
    <w:p w:rsidR="00096337" w:rsidRDefault="00096337" w:rsidP="00096337">
      <w:pPr>
        <w:pStyle w:val="Flietext"/>
        <w:jc w:val="right"/>
        <w:rPr>
          <w:sz w:val="18"/>
          <w:szCs w:val="18"/>
          <w:lang w:val="de-AT"/>
        </w:rPr>
      </w:pPr>
    </w:p>
    <w:p w:rsidR="001F0C0F" w:rsidRDefault="00096337" w:rsidP="00096337">
      <w:pPr>
        <w:pStyle w:val="Flietext"/>
        <w:jc w:val="center"/>
        <w:rPr>
          <w:sz w:val="16"/>
          <w:szCs w:val="16"/>
          <w:lang w:val="de-AT"/>
        </w:rPr>
      </w:pPr>
      <w:r>
        <w:rPr>
          <w:sz w:val="16"/>
          <w:szCs w:val="16"/>
          <w:lang w:val="de-AT"/>
        </w:rPr>
        <w:br/>
      </w:r>
    </w:p>
    <w:p w:rsidR="001F0C0F" w:rsidRDefault="001F0C0F" w:rsidP="00096337">
      <w:pPr>
        <w:pStyle w:val="Flietext"/>
        <w:jc w:val="center"/>
        <w:rPr>
          <w:sz w:val="16"/>
          <w:szCs w:val="16"/>
          <w:lang w:val="de-AT"/>
        </w:rPr>
      </w:pPr>
    </w:p>
    <w:p w:rsidR="00096337" w:rsidRPr="00A03E79" w:rsidRDefault="001F0C0F" w:rsidP="00096337">
      <w:pPr>
        <w:pStyle w:val="Flietext"/>
        <w:jc w:val="center"/>
        <w:rPr>
          <w:sz w:val="16"/>
          <w:szCs w:val="16"/>
          <w:lang w:val="de-AT"/>
        </w:rPr>
      </w:pPr>
      <w:r>
        <w:rPr>
          <w:sz w:val="16"/>
          <w:szCs w:val="16"/>
          <w:lang w:val="de-AT"/>
        </w:rPr>
        <w:br/>
      </w:r>
      <w:r w:rsidR="00096337" w:rsidRPr="00A03E79">
        <w:rPr>
          <w:sz w:val="16"/>
          <w:szCs w:val="16"/>
          <w:lang w:val="de-AT"/>
        </w:rPr>
        <w:t>© Region Seefeld, Stephan Elsler</w:t>
      </w:r>
    </w:p>
    <w:p w:rsidR="00096337" w:rsidRPr="000929CB" w:rsidRDefault="00096337" w:rsidP="00096337">
      <w:pPr>
        <w:pStyle w:val="Flietext"/>
        <w:jc w:val="both"/>
        <w:rPr>
          <w:rFonts w:ascii="Times New Roman" w:hAnsi="Times New Roman"/>
          <w:b/>
        </w:rPr>
      </w:pPr>
      <w:r w:rsidRPr="000929CB">
        <w:rPr>
          <w:b/>
        </w:rPr>
        <w:t xml:space="preserve">Die Adventszeit in Seefeld steht vor der Tür und verspricht eine unvergessliche festliche Atmosphäre, die Besucher aus Nah und Fern verzaubert. In diesem Jahr dürfen sich alle auf eine besonders magische Erfahrung freuen, denn die Region erstrahlt in einem neu gestalteten Lichterpark, der </w:t>
      </w:r>
      <w:r>
        <w:rPr>
          <w:b/>
        </w:rPr>
        <w:t>heuer</w:t>
      </w:r>
      <w:r w:rsidRPr="000929CB">
        <w:rPr>
          <w:b/>
        </w:rPr>
        <w:t xml:space="preserve"> nicht nur im Kurpark, sondern auch in der gesamten Fußgängerzone und darüber hinaus mit strahlenden Lichtinstallationen begeistert.</w:t>
      </w:r>
    </w:p>
    <w:p w:rsidR="00096337" w:rsidRDefault="00096337" w:rsidP="00096337">
      <w:pPr>
        <w:pStyle w:val="Flietext"/>
        <w:jc w:val="both"/>
      </w:pPr>
      <w:r>
        <w:t xml:space="preserve">In der Zeit vor dem Advent, wenn die </w:t>
      </w:r>
      <w:r>
        <w:rPr>
          <w:rStyle w:val="Fett"/>
        </w:rPr>
        <w:t xml:space="preserve">Magie des </w:t>
      </w:r>
      <w:proofErr w:type="spellStart"/>
      <w:r>
        <w:rPr>
          <w:rStyle w:val="Fett"/>
        </w:rPr>
        <w:t>Frühwinters</w:t>
      </w:r>
      <w:proofErr w:type="spellEnd"/>
      <w:r>
        <w:t xml:space="preserve"> die Region in eine zauberhafte Winterlandschaft verwandelt, laden zahlreiche Angebote und Aktivitäten dazu ein, die Schönheit der Tiroler Alpen zu entdecken. Diese besondere Zeit bietet nicht nur eine Vielzahl an Erlebnissen, sondern auch die Gelegenheit, sich auf die bevorstehenden festlichen Feierlichkeiten einzustimmen.</w:t>
      </w:r>
      <w:r w:rsidR="001F0C0F">
        <w:t xml:space="preserve"> </w:t>
      </w:r>
      <w:r>
        <w:t xml:space="preserve">Wenn der Advent dann endlich vor der Tür steht, öffnet der Seefelder Weihnachtsmarkt am </w:t>
      </w:r>
      <w:r>
        <w:rPr>
          <w:rStyle w:val="Fett"/>
        </w:rPr>
        <w:t>29. November 2024</w:t>
      </w:r>
      <w:r>
        <w:t xml:space="preserve"> seine Tore und lädt bis zum </w:t>
      </w:r>
      <w:r w:rsidR="00A14A19">
        <w:rPr>
          <w:rStyle w:val="Fett"/>
        </w:rPr>
        <w:t>6</w:t>
      </w:r>
      <w:r>
        <w:rPr>
          <w:rStyle w:val="Fett"/>
        </w:rPr>
        <w:t>. Januar 2025</w:t>
      </w:r>
      <w:r>
        <w:t xml:space="preserve"> täglich zum Bummeln, Genießen und Verweilen ein. Die liebevoll dekorierten Stände bieten alles, was das Herz begehrt, während ein abwechslungsreiches Kinderprogramm samt </w:t>
      </w:r>
      <w:proofErr w:type="spellStart"/>
      <w:r>
        <w:t>Engerlpostamt</w:t>
      </w:r>
      <w:proofErr w:type="spellEnd"/>
      <w:r>
        <w:t xml:space="preserve"> kleine Besucher begeistert.</w:t>
      </w:r>
    </w:p>
    <w:p w:rsidR="00096337" w:rsidRDefault="00096337" w:rsidP="00096337">
      <w:pPr>
        <w:pStyle w:val="Flietext"/>
        <w:jc w:val="both"/>
      </w:pPr>
      <w:r>
        <w:lastRenderedPageBreak/>
        <w:t xml:space="preserve">Ein besonderes Highlight ist der </w:t>
      </w:r>
      <w:r>
        <w:rPr>
          <w:rStyle w:val="Fett"/>
        </w:rPr>
        <w:t>Leutascher Kapellenadvent</w:t>
      </w:r>
      <w:r>
        <w:t xml:space="preserve">, der ebenfalls am </w:t>
      </w:r>
      <w:r>
        <w:rPr>
          <w:rStyle w:val="Fett"/>
        </w:rPr>
        <w:t>29. November</w:t>
      </w:r>
      <w:r>
        <w:t xml:space="preserve"> startet. Hier können die Teilnehmer an allem Samstagen und Sonntagen im Advent auf geführten Fackelwanderungen die kleinen Kapellen im </w:t>
      </w:r>
      <w:proofErr w:type="spellStart"/>
      <w:r>
        <w:t>Leutaschtal</w:t>
      </w:r>
      <w:proofErr w:type="spellEnd"/>
      <w:r>
        <w:t xml:space="preserve"> erkunden, begleitet von besinnlichen Geschichten und musikalischen Darbietungen, die die festliche Stimmung noch verstärken.</w:t>
      </w:r>
    </w:p>
    <w:p w:rsidR="00321E58" w:rsidRPr="00321E58" w:rsidRDefault="00096337" w:rsidP="00096337">
      <w:pPr>
        <w:pStyle w:val="Flietext"/>
        <w:jc w:val="both"/>
      </w:pPr>
      <w:r w:rsidRPr="00096337">
        <w:t xml:space="preserve">Für alle, die etwas mehr Action suchen, sind die </w:t>
      </w:r>
      <w:proofErr w:type="spellStart"/>
      <w:r w:rsidRPr="00096337">
        <w:t>Krampusumzüge</w:t>
      </w:r>
      <w:proofErr w:type="spellEnd"/>
      <w:r w:rsidRPr="00096337">
        <w:t xml:space="preserve"> </w:t>
      </w:r>
      <w:r>
        <w:t xml:space="preserve">der Region </w:t>
      </w:r>
      <w:r w:rsidRPr="00096337">
        <w:t xml:space="preserve">ein absolutes Muss! </w:t>
      </w:r>
      <w:r>
        <w:t>Angefangen am</w:t>
      </w:r>
      <w:r w:rsidRPr="00096337">
        <w:t xml:space="preserve"> 30. November mit der </w:t>
      </w:r>
      <w:proofErr w:type="spellStart"/>
      <w:r w:rsidRPr="00096337">
        <w:t>Tuiflshow</w:t>
      </w:r>
      <w:proofErr w:type="spellEnd"/>
      <w:r w:rsidRPr="00096337">
        <w:t xml:space="preserve"> in Weidach und dem Umzug der </w:t>
      </w:r>
      <w:proofErr w:type="spellStart"/>
      <w:r w:rsidRPr="00096337">
        <w:t>Reither</w:t>
      </w:r>
      <w:proofErr w:type="spellEnd"/>
      <w:r w:rsidRPr="00096337">
        <w:t xml:space="preserve"> </w:t>
      </w:r>
      <w:proofErr w:type="spellStart"/>
      <w:r w:rsidRPr="00096337">
        <w:t>Bergtuifl</w:t>
      </w:r>
      <w:proofErr w:type="spellEnd"/>
      <w:r w:rsidRPr="00096337">
        <w:t xml:space="preserve"> in Reith</w:t>
      </w:r>
      <w:r>
        <w:t xml:space="preserve"> folgt</w:t>
      </w:r>
      <w:r w:rsidRPr="00096337">
        <w:t xml:space="preserve"> </w:t>
      </w:r>
      <w:r>
        <w:t>a</w:t>
      </w:r>
      <w:r w:rsidRPr="00096337">
        <w:t xml:space="preserve">m 6. Dezember das große </w:t>
      </w:r>
      <w:proofErr w:type="spellStart"/>
      <w:r w:rsidRPr="00096337">
        <w:t>Krampustreiben</w:t>
      </w:r>
      <w:proofErr w:type="spellEnd"/>
      <w:r w:rsidRPr="00096337">
        <w:t xml:space="preserve"> in Seefeld</w:t>
      </w:r>
      <w:r>
        <w:t xml:space="preserve"> samt großer</w:t>
      </w:r>
      <w:r w:rsidRPr="00096337">
        <w:t xml:space="preserve"> Aftershow-Party im Kurpark</w:t>
      </w:r>
      <w:r>
        <w:t xml:space="preserve">. </w:t>
      </w:r>
      <w:r w:rsidRPr="00096337">
        <w:t xml:space="preserve">Am 7. Dezember rundet die </w:t>
      </w:r>
      <w:proofErr w:type="spellStart"/>
      <w:r w:rsidRPr="00096337">
        <w:t>Krampusshow</w:t>
      </w:r>
      <w:proofErr w:type="spellEnd"/>
      <w:r w:rsidRPr="00096337">
        <w:t xml:space="preserve"> der Seefelder </w:t>
      </w:r>
      <w:proofErr w:type="spellStart"/>
      <w:r w:rsidRPr="00096337">
        <w:t>Tuifl</w:t>
      </w:r>
      <w:proofErr w:type="spellEnd"/>
      <w:r w:rsidRPr="00096337">
        <w:t xml:space="preserve"> &amp; </w:t>
      </w:r>
      <w:proofErr w:type="spellStart"/>
      <w:r w:rsidRPr="00096337">
        <w:t>friends</w:t>
      </w:r>
      <w:proofErr w:type="spellEnd"/>
      <w:r w:rsidRPr="00096337">
        <w:t xml:space="preserve"> das Geschehen ab.</w:t>
      </w:r>
    </w:p>
    <w:p w:rsidR="00096337" w:rsidRDefault="00321E58" w:rsidP="00096337">
      <w:pPr>
        <w:pStyle w:val="Subheadline"/>
      </w:pPr>
      <w:r>
        <w:br/>
      </w:r>
      <w:r w:rsidR="00096337">
        <w:t>MUSIKALISCHE HIGHLIGHTS</w:t>
      </w:r>
    </w:p>
    <w:p w:rsidR="005C73DE" w:rsidRDefault="00096337" w:rsidP="00096337">
      <w:pPr>
        <w:pStyle w:val="Flietext"/>
        <w:jc w:val="both"/>
      </w:pPr>
      <w:r>
        <w:t xml:space="preserve">Ein weiteres Highlight ist das Konzertwochenende „Klingender Advent“ vom </w:t>
      </w:r>
      <w:r>
        <w:rPr>
          <w:rStyle w:val="Fett"/>
        </w:rPr>
        <w:t>10. bis 12. Dezember 2024</w:t>
      </w:r>
      <w:r>
        <w:t xml:space="preserve"> in Seefeld. </w:t>
      </w:r>
      <w:r>
        <w:tab/>
      </w:r>
      <w:r>
        <w:br/>
      </w:r>
      <w:r>
        <w:br/>
      </w:r>
      <w:r w:rsidR="00777173" w:rsidRPr="00777173">
        <w:t xml:space="preserve">Auch 2024 dürfen sich die Besucher wieder auf herausragende Top-Acts aus der heimischen Schlager- und Musikszene freuen. Das vorweihnachtliche Highlight wird von beliebten Volksmusikgruppen wie den NOCKIS, den Jungen </w:t>
      </w:r>
      <w:proofErr w:type="spellStart"/>
      <w:r w:rsidR="00777173" w:rsidRPr="00777173">
        <w:t>Zillertalern</w:t>
      </w:r>
      <w:proofErr w:type="spellEnd"/>
      <w:r w:rsidR="00777173" w:rsidRPr="00777173">
        <w:t xml:space="preserve">, </w:t>
      </w:r>
      <w:proofErr w:type="spellStart"/>
      <w:r w:rsidR="00A14A19">
        <w:t>Tschentig</w:t>
      </w:r>
      <w:proofErr w:type="spellEnd"/>
      <w:r w:rsidR="00A14A19">
        <w:t xml:space="preserve">, </w:t>
      </w:r>
      <w:r w:rsidR="00777173" w:rsidRPr="00777173">
        <w:t xml:space="preserve">den </w:t>
      </w:r>
      <w:proofErr w:type="spellStart"/>
      <w:r w:rsidR="00777173" w:rsidRPr="00777173">
        <w:t>Hoameligen</w:t>
      </w:r>
      <w:proofErr w:type="spellEnd"/>
      <w:r w:rsidR="00777173">
        <w:t>,</w:t>
      </w:r>
      <w:r w:rsidR="00777173" w:rsidRPr="00777173">
        <w:t xml:space="preserve"> Sara de Blue</w:t>
      </w:r>
      <w:r w:rsidR="00777173">
        <w:t xml:space="preserve"> und vielen mehr</w:t>
      </w:r>
      <w:r w:rsidR="00777173" w:rsidRPr="00777173">
        <w:t xml:space="preserve"> gestaltet. Der Klingende Advent verwandelt die WM-Halle</w:t>
      </w:r>
      <w:r w:rsidR="00777173">
        <w:t xml:space="preserve"> </w:t>
      </w:r>
      <w:r w:rsidR="00777173" w:rsidRPr="00777173">
        <w:t>Seefeld in eine stimmungsvolle Bühne, die mit Besinnlichkeit und festlicher Vorfreude erfüllt ist.</w:t>
      </w:r>
      <w:r w:rsidR="005C73DE">
        <w:t xml:space="preserve"> </w:t>
      </w:r>
      <w:r>
        <w:t xml:space="preserve">Seefeld erwartet Sie mit offenen Armen und einem Programm voller Vielfalt und Licht. </w:t>
      </w:r>
      <w:r w:rsidR="005C73DE">
        <w:br/>
      </w:r>
    </w:p>
    <w:p w:rsidR="005C73DE" w:rsidRDefault="005C73DE" w:rsidP="005C73DE">
      <w:pPr>
        <w:pStyle w:val="Subheadline"/>
      </w:pPr>
      <w:bookmarkStart w:id="0" w:name="_GoBack"/>
      <w:bookmarkEnd w:id="0"/>
      <w:r>
        <w:t>HÖCHSTE QUALITÄTSKRITERIEN</w:t>
      </w:r>
    </w:p>
    <w:p w:rsidR="005C73DE" w:rsidRDefault="005C73DE" w:rsidP="00096337">
      <w:pPr>
        <w:pStyle w:val="Flietext"/>
        <w:jc w:val="both"/>
      </w:pPr>
      <w:r>
        <w:t>Übrigens: Auf den Weihnachtsmärkten der Region steht nicht nur Qualität drauf, sie ist auch drin! Bestätigt wird das von der Dachmarke "Advent in Tirol". Dafür müssen höchste Qualitätskriterien erfüllt werden, die unter anderem das Erscheinungsbild und die Vielfalt des Angebots umfassen. Stimmungsvolle Programmhöhepunkte, die Traditionen und Brauchtum in den Fokus legen, und die Atmosphäre am Markt sind dabei entscheidend.</w:t>
      </w:r>
    </w:p>
    <w:p w:rsidR="00777173" w:rsidRDefault="00096337" w:rsidP="00096337">
      <w:pPr>
        <w:pStyle w:val="Flietext"/>
        <w:jc w:val="both"/>
        <w:rPr>
          <w:rStyle w:val="HervorhebungenZchn"/>
          <w:b w:val="0"/>
        </w:rPr>
      </w:pPr>
      <w:r>
        <w:t xml:space="preserve">Weitere Informationen zu </w:t>
      </w:r>
      <w:r w:rsidR="005C73DE">
        <w:t>allen Advent-</w:t>
      </w:r>
      <w:r>
        <w:t xml:space="preserve">Veranstaltungen in der Region finden Sie auf </w:t>
      </w:r>
      <w:hyperlink r:id="rId7" w:tgtFrame="_new" w:history="1">
        <w:r>
          <w:rPr>
            <w:rStyle w:val="Hyperlink"/>
          </w:rPr>
          <w:t>www.seefeld.com/advent</w:t>
        </w:r>
      </w:hyperlink>
      <w:r>
        <w:t>.</w:t>
      </w:r>
      <w:r>
        <w:br/>
      </w:r>
      <w:r w:rsidR="00777173">
        <w:rPr>
          <w:rStyle w:val="HervorhebungenZchn"/>
          <w:b w:val="0"/>
        </w:rPr>
        <w:br/>
      </w:r>
    </w:p>
    <w:p w:rsidR="005C73DE" w:rsidRDefault="005C73DE" w:rsidP="00096337">
      <w:pPr>
        <w:pStyle w:val="Flietext"/>
        <w:jc w:val="both"/>
        <w:rPr>
          <w:rStyle w:val="HervorhebungenZchn"/>
          <w:b w:val="0"/>
        </w:rPr>
      </w:pPr>
    </w:p>
    <w:p w:rsidR="005C73DE" w:rsidRPr="000929CB" w:rsidRDefault="005C73DE" w:rsidP="00096337">
      <w:pPr>
        <w:pStyle w:val="Flietext"/>
        <w:jc w:val="both"/>
        <w:rPr>
          <w:rStyle w:val="HervorhebungenZchn"/>
          <w:b w:val="0"/>
        </w:rPr>
      </w:pPr>
    </w:p>
    <w:p w:rsidR="00777173" w:rsidRDefault="00096337" w:rsidP="00096337">
      <w:pPr>
        <w:pStyle w:val="Flietext"/>
        <w:jc w:val="both"/>
        <w:rPr>
          <w:lang w:val="de-AT"/>
        </w:rPr>
      </w:pPr>
      <w:r w:rsidRPr="00643CD5">
        <w:rPr>
          <w:rStyle w:val="HervorhebungenZchn"/>
          <w:lang w:val="de-AT"/>
        </w:rPr>
        <w:lastRenderedPageBreak/>
        <w:t>Honorarfreies Bildmaterial</w:t>
      </w:r>
      <w:r w:rsidRPr="00AB7FAF">
        <w:rPr>
          <w:lang w:val="de-AT"/>
        </w:rPr>
        <w:t xml:space="preserve"> können Sie </w:t>
      </w:r>
      <w:hyperlink r:id="rId8" w:history="1">
        <w:r w:rsidRPr="0066061D">
          <w:rPr>
            <w:rStyle w:val="Hyperlink"/>
            <w:b/>
          </w:rPr>
          <w:t>hier</w:t>
        </w:r>
      </w:hyperlink>
      <w:r w:rsidR="0066061D">
        <w:rPr>
          <w:color w:val="FF0000"/>
        </w:rPr>
        <w:t xml:space="preserve"> </w:t>
      </w:r>
      <w:r w:rsidRPr="00AB7FAF">
        <w:rPr>
          <w:lang w:val="de-AT"/>
        </w:rPr>
        <w:t>downloaden. Bildnachweis laut Copyright-Vermerk.</w:t>
      </w:r>
    </w:p>
    <w:p w:rsidR="00096337" w:rsidRDefault="00096337" w:rsidP="00096337">
      <w:pPr>
        <w:pStyle w:val="Hervorhebungen"/>
        <w:spacing w:before="0" w:after="0" w:line="360" w:lineRule="auto"/>
        <w:rPr>
          <w:lang w:val="de-AT"/>
        </w:rPr>
      </w:pPr>
      <w:r w:rsidRPr="00AB7FAF">
        <w:rPr>
          <w:lang w:val="de-AT"/>
        </w:rPr>
        <w:t xml:space="preserve">Kontakt und Rückfragen: </w:t>
      </w:r>
    </w:p>
    <w:p w:rsidR="00096337" w:rsidRPr="008D797B" w:rsidRDefault="00096337" w:rsidP="00096337">
      <w:pPr>
        <w:spacing w:line="360" w:lineRule="auto"/>
        <w:rPr>
          <w:lang w:val="en-GB"/>
        </w:rPr>
      </w:pPr>
      <w:r w:rsidRPr="008D797B">
        <w:rPr>
          <w:lang w:val="en-GB"/>
        </w:rPr>
        <w:t xml:space="preserve">Region Seefeld – </w:t>
      </w:r>
      <w:proofErr w:type="spellStart"/>
      <w:r w:rsidRPr="008D797B">
        <w:rPr>
          <w:lang w:val="en-GB"/>
        </w:rPr>
        <w:t>Tirols</w:t>
      </w:r>
      <w:proofErr w:type="spellEnd"/>
      <w:r w:rsidRPr="008D797B">
        <w:rPr>
          <w:lang w:val="en-GB"/>
        </w:rPr>
        <w:t xml:space="preserve"> </w:t>
      </w:r>
      <w:proofErr w:type="spellStart"/>
      <w:r w:rsidRPr="008D797B">
        <w:rPr>
          <w:lang w:val="en-GB"/>
        </w:rPr>
        <w:t>Hochplateau</w:t>
      </w:r>
      <w:proofErr w:type="spellEnd"/>
    </w:p>
    <w:p w:rsidR="00096337" w:rsidRPr="008D797B" w:rsidRDefault="00096337" w:rsidP="00096337">
      <w:pPr>
        <w:pStyle w:val="Flietext"/>
        <w:spacing w:before="0" w:after="0" w:line="360" w:lineRule="auto"/>
        <w:jc w:val="both"/>
        <w:rPr>
          <w:lang w:val="en-GB"/>
        </w:rPr>
      </w:pPr>
      <w:r w:rsidRPr="008D797B">
        <w:rPr>
          <w:lang w:val="en-GB"/>
        </w:rPr>
        <w:t>c/o Michael Simperl</w:t>
      </w:r>
    </w:p>
    <w:p w:rsidR="00096337" w:rsidRPr="00BB4EE0" w:rsidRDefault="00096337" w:rsidP="00096337">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rsidR="00096337" w:rsidRPr="00AB7FAF" w:rsidRDefault="00096337" w:rsidP="00096337">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rsidR="00096337" w:rsidRPr="00AB7FAF" w:rsidRDefault="00096337" w:rsidP="00096337">
      <w:pPr>
        <w:pStyle w:val="Flietext"/>
        <w:spacing w:before="0" w:after="0" w:line="360" w:lineRule="auto"/>
        <w:jc w:val="both"/>
        <w:rPr>
          <w:lang w:val="de-AT"/>
        </w:rPr>
      </w:pPr>
      <w:r w:rsidRPr="00AB7FAF">
        <w:rPr>
          <w:lang w:val="de-AT"/>
        </w:rPr>
        <w:t>M: +43 (0)664 / 8</w:t>
      </w:r>
      <w:r>
        <w:rPr>
          <w:lang w:val="de-AT"/>
        </w:rPr>
        <w:t>89 458 47</w:t>
      </w:r>
    </w:p>
    <w:p w:rsidR="00391B34" w:rsidRPr="00321E58" w:rsidRDefault="00F412BA" w:rsidP="00321E58">
      <w:pPr>
        <w:pStyle w:val="WebsiteTextMediumItalic"/>
        <w:spacing w:line="360" w:lineRule="auto"/>
        <w:rPr>
          <w:lang w:val="de-AT"/>
        </w:rPr>
      </w:pPr>
      <w:hyperlink r:id="rId9" w:history="1">
        <w:r w:rsidR="00777173" w:rsidRPr="001F6E86">
          <w:rPr>
            <w:rStyle w:val="Hyperlink"/>
            <w:lang w:val="de-AT"/>
          </w:rPr>
          <w:t>michael.simperl@seefeld.com</w:t>
        </w:r>
      </w:hyperlink>
      <w:r w:rsidR="00777173">
        <w:rPr>
          <w:lang w:val="de-AT"/>
        </w:rPr>
        <w:br/>
      </w:r>
      <w:r w:rsidR="00096337" w:rsidRPr="00AB7FAF">
        <w:rPr>
          <w:lang w:val="de-AT"/>
        </w:rPr>
        <w:t>www.seefeld.com</w:t>
      </w:r>
    </w:p>
    <w:sectPr w:rsidR="00391B34" w:rsidRPr="00321E58"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12BA" w:rsidRDefault="00F412BA">
      <w:pPr>
        <w:spacing w:line="240" w:lineRule="auto"/>
      </w:pPr>
      <w:r>
        <w:separator/>
      </w:r>
    </w:p>
  </w:endnote>
  <w:endnote w:type="continuationSeparator" w:id="0">
    <w:p w:rsidR="00F412BA" w:rsidRDefault="00F412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12BA" w:rsidRDefault="00F412BA">
      <w:pPr>
        <w:spacing w:line="240" w:lineRule="auto"/>
      </w:pPr>
      <w:r>
        <w:separator/>
      </w:r>
    </w:p>
  </w:footnote>
  <w:footnote w:type="continuationSeparator" w:id="0">
    <w:p w:rsidR="00F412BA" w:rsidRDefault="00F412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777173" w:rsidP="00EF68E8">
    <w:r>
      <w:rPr>
        <w:noProof/>
        <w:lang w:eastAsia="de-DE"/>
      </w:rPr>
      <w:drawing>
        <wp:anchor distT="0" distB="0" distL="114300" distR="114300" simplePos="0" relativeHeight="251659264" behindDoc="1" locked="0" layoutInCell="1" allowOverlap="1" wp14:anchorId="7B84B822" wp14:editId="2D98DAC0">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337"/>
    <w:rsid w:val="00096337"/>
    <w:rsid w:val="001F0C0F"/>
    <w:rsid w:val="00321E58"/>
    <w:rsid w:val="00391B34"/>
    <w:rsid w:val="005C73DE"/>
    <w:rsid w:val="0066061D"/>
    <w:rsid w:val="00777173"/>
    <w:rsid w:val="00A14A19"/>
    <w:rsid w:val="00B30898"/>
    <w:rsid w:val="00C66DA3"/>
    <w:rsid w:val="00F412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48879"/>
  <w15:chartTrackingRefBased/>
  <w15:docId w15:val="{93F4A640-4C5F-4246-88F0-8D8F2D914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096337"/>
    <w:pPr>
      <w:spacing w:after="0"/>
    </w:pPr>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96337"/>
    <w:rPr>
      <w:color w:val="0563C1" w:themeColor="hyperlink"/>
      <w:u w:val="single"/>
    </w:rPr>
  </w:style>
  <w:style w:type="paragraph" w:customStyle="1" w:styleId="Flietext">
    <w:name w:val="Fließtext"/>
    <w:link w:val="FlietextZchn"/>
    <w:qFormat/>
    <w:rsid w:val="00096337"/>
    <w:pPr>
      <w:spacing w:before="360" w:after="360" w:line="276" w:lineRule="auto"/>
    </w:pPr>
    <w:rPr>
      <w:rFonts w:ascii="Georgia" w:hAnsi="Georgia"/>
    </w:rPr>
  </w:style>
  <w:style w:type="paragraph" w:customStyle="1" w:styleId="Hervorhebungen">
    <w:name w:val="Hervorhebungen"/>
    <w:basedOn w:val="Flietext"/>
    <w:link w:val="HervorhebungenZchn"/>
    <w:qFormat/>
    <w:rsid w:val="00096337"/>
    <w:rPr>
      <w:b/>
    </w:rPr>
  </w:style>
  <w:style w:type="character" w:customStyle="1" w:styleId="FlietextZchn">
    <w:name w:val="Fließtext Zchn"/>
    <w:basedOn w:val="Absatz-Standardschriftart"/>
    <w:link w:val="Flietext"/>
    <w:rsid w:val="00096337"/>
    <w:rPr>
      <w:rFonts w:ascii="Georgia" w:hAnsi="Georgia"/>
    </w:rPr>
  </w:style>
  <w:style w:type="paragraph" w:customStyle="1" w:styleId="WebsiteTextMediumItalic">
    <w:name w:val="Website Text Medium Italic"/>
    <w:basedOn w:val="Standard"/>
    <w:link w:val="WebsiteTextMediumItalicZchn"/>
    <w:qFormat/>
    <w:rsid w:val="00096337"/>
    <w:rPr>
      <w:b/>
      <w:i/>
      <w:spacing w:val="10"/>
      <w:sz w:val="18"/>
    </w:rPr>
  </w:style>
  <w:style w:type="character" w:customStyle="1" w:styleId="HervorhebungenZchn">
    <w:name w:val="Hervorhebungen Zchn"/>
    <w:basedOn w:val="FlietextZchn"/>
    <w:link w:val="Hervorhebungen"/>
    <w:rsid w:val="00096337"/>
    <w:rPr>
      <w:rFonts w:ascii="Georgia" w:hAnsi="Georgia"/>
      <w:b/>
    </w:rPr>
  </w:style>
  <w:style w:type="paragraph" w:customStyle="1" w:styleId="Headline">
    <w:name w:val="Headline"/>
    <w:link w:val="HeadlineZchn"/>
    <w:qFormat/>
    <w:rsid w:val="00096337"/>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96337"/>
    <w:rPr>
      <w:rFonts w:ascii="Georgia" w:hAnsi="Georgia"/>
      <w:b/>
      <w:i/>
      <w:spacing w:val="10"/>
      <w:sz w:val="18"/>
    </w:rPr>
  </w:style>
  <w:style w:type="paragraph" w:customStyle="1" w:styleId="Subheadline">
    <w:name w:val="Subheadline"/>
    <w:link w:val="SubheadlineZchn"/>
    <w:qFormat/>
    <w:rsid w:val="00096337"/>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096337"/>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096337"/>
    <w:rPr>
      <w:rFonts w:ascii="Arial" w:eastAsiaTheme="minorEastAsia" w:hAnsi="Arial" w:cstheme="majorBidi"/>
      <w:b w:val="0"/>
      <w:caps/>
      <w:spacing w:val="40"/>
      <w:kern w:val="28"/>
      <w:sz w:val="26"/>
      <w:szCs w:val="56"/>
    </w:rPr>
  </w:style>
  <w:style w:type="character" w:styleId="Kommentarzeichen">
    <w:name w:val="annotation reference"/>
    <w:basedOn w:val="Absatz-Standardschriftart"/>
    <w:uiPriority w:val="99"/>
    <w:semiHidden/>
    <w:unhideWhenUsed/>
    <w:rsid w:val="00096337"/>
    <w:rPr>
      <w:sz w:val="16"/>
      <w:szCs w:val="16"/>
    </w:rPr>
  </w:style>
  <w:style w:type="paragraph" w:styleId="Kommentartext">
    <w:name w:val="annotation text"/>
    <w:basedOn w:val="Standard"/>
    <w:link w:val="KommentartextZchn"/>
    <w:uiPriority w:val="99"/>
    <w:semiHidden/>
    <w:unhideWhenUsed/>
    <w:rsid w:val="0009633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96337"/>
    <w:rPr>
      <w:rFonts w:ascii="Georgia" w:hAnsi="Georgia"/>
      <w:sz w:val="20"/>
      <w:szCs w:val="20"/>
    </w:rPr>
  </w:style>
  <w:style w:type="character" w:styleId="Fett">
    <w:name w:val="Strong"/>
    <w:basedOn w:val="Absatz-Standardschriftart"/>
    <w:uiPriority w:val="22"/>
    <w:qFormat/>
    <w:rsid w:val="00096337"/>
    <w:rPr>
      <w:b/>
      <w:bCs/>
    </w:rPr>
  </w:style>
  <w:style w:type="paragraph" w:styleId="Sprechblasentext">
    <w:name w:val="Balloon Text"/>
    <w:basedOn w:val="Standard"/>
    <w:link w:val="SprechblasentextZchn"/>
    <w:uiPriority w:val="99"/>
    <w:semiHidden/>
    <w:unhideWhenUsed/>
    <w:rsid w:val="0009633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6337"/>
    <w:rPr>
      <w:rFonts w:ascii="Segoe UI" w:hAnsi="Segoe UI" w:cs="Segoe UI"/>
      <w:sz w:val="18"/>
      <w:szCs w:val="18"/>
    </w:rPr>
  </w:style>
  <w:style w:type="character" w:styleId="NichtaufgelsteErwhnung">
    <w:name w:val="Unresolved Mention"/>
    <w:basedOn w:val="Absatz-Standardschriftart"/>
    <w:uiPriority w:val="99"/>
    <w:semiHidden/>
    <w:unhideWhenUsed/>
    <w:rsid w:val="00777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1730908907ciff0unLkKdWia" TargetMode="External"/><Relationship Id="rId3" Type="http://schemas.openxmlformats.org/officeDocument/2006/relationships/webSettings" Target="webSettings.xml"/><Relationship Id="rId7" Type="http://schemas.openxmlformats.org/officeDocument/2006/relationships/hyperlink" Target="https://www.seefeld.com/adven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ichael.simperl@seefe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515</Words>
  <Characters>3250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4</cp:revision>
  <dcterms:created xsi:type="dcterms:W3CDTF">2024-11-06T14:54:00Z</dcterms:created>
  <dcterms:modified xsi:type="dcterms:W3CDTF">2024-11-12T15:12:00Z</dcterms:modified>
</cp:coreProperties>
</file>