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AFB0" w14:textId="77777777" w:rsidR="00403ECA" w:rsidRPr="00403ECA" w:rsidRDefault="00403ECA" w:rsidP="00403ECA">
      <w:pPr>
        <w:rPr>
          <w:b/>
          <w:bCs/>
          <w:sz w:val="30"/>
          <w:szCs w:val="30"/>
        </w:rPr>
      </w:pPr>
      <w:r w:rsidRPr="00403ECA">
        <w:rPr>
          <w:b/>
          <w:bCs/>
          <w:sz w:val="30"/>
          <w:szCs w:val="30"/>
        </w:rPr>
        <w:t>St. Johann präsentiert sich beim größten Wanderevent der Welt</w:t>
      </w:r>
    </w:p>
    <w:p w14:paraId="17C88EED" w14:textId="52402E4D" w:rsidR="00166978" w:rsidRPr="009E44D0" w:rsidRDefault="62DAF7E9" w:rsidP="62DAF7E9">
      <w:pPr>
        <w:rPr>
          <w:i/>
          <w:iCs/>
          <w:sz w:val="26"/>
          <w:szCs w:val="26"/>
          <w:lang w:val="de-DE"/>
        </w:rPr>
      </w:pPr>
      <w:r w:rsidRPr="62DAF7E9">
        <w:rPr>
          <w:i/>
          <w:iCs/>
          <w:sz w:val="26"/>
          <w:szCs w:val="26"/>
          <w:lang w:val="de-DE"/>
        </w:rPr>
        <w:t>Der Tourismusverband der Region St. Johann in Tirol und die „4Daagse“ – das größte Wanderevent der Welt in den Niederlanden – schließen eine Kooperation für die nächsten 3 Jahre ab.</w:t>
      </w:r>
    </w:p>
    <w:p w14:paraId="035938A4" w14:textId="469B9D05" w:rsidR="003C1486" w:rsidRDefault="62DAF7E9" w:rsidP="003C1486">
      <w:pPr>
        <w:rPr>
          <w:lang w:val="de-DE"/>
        </w:rPr>
      </w:pPr>
      <w:r w:rsidRPr="62DAF7E9">
        <w:rPr>
          <w:lang w:val="de-DE"/>
        </w:rPr>
        <w:t xml:space="preserve">Bereits zum 107. Mal finden dieses Jahr die weltbekannten „4Daagse“ statt. Über 45.000 Teilnehmer und Teilnehmerinnen aus über 70 Nationen nehmen jedes Jahr am größten Wanderevent der Welt in </w:t>
      </w:r>
      <w:r w:rsidRPr="02B811ED">
        <w:rPr>
          <w:lang w:val="de-DE"/>
        </w:rPr>
        <w:t>Nijmegen</w:t>
      </w:r>
      <w:r w:rsidRPr="62DAF7E9">
        <w:rPr>
          <w:lang w:val="de-DE"/>
        </w:rPr>
        <w:t xml:space="preserve"> an der deutsch-niederländischen Grenze teil. Über 4 Tage wandern die Teilnehmerinnen und Teilnehmer bis zu 50 Kilometer pro Tag durch Holland. Zur Freude des Tourismusverbandes konnte Ende 2024 nunmehr eine Kooperation zwischen der Region St. Johann in Tirol und den </w:t>
      </w:r>
      <w:r w:rsidR="0000684F">
        <w:rPr>
          <w:lang w:val="de-DE"/>
        </w:rPr>
        <w:t>„</w:t>
      </w:r>
      <w:r w:rsidRPr="62DAF7E9">
        <w:rPr>
          <w:lang w:val="de-DE"/>
        </w:rPr>
        <w:t>4Daagse</w:t>
      </w:r>
      <w:r w:rsidR="0000684F">
        <w:rPr>
          <w:lang w:val="de-DE"/>
        </w:rPr>
        <w:t>“</w:t>
      </w:r>
      <w:r w:rsidRPr="62DAF7E9">
        <w:rPr>
          <w:lang w:val="de-DE"/>
        </w:rPr>
        <w:t xml:space="preserve"> abgeschlossen werden. Die Region St. Johann in Tirol kann sich somit in den nächsten 3 Jahren einem internationalen wanderaffinen Publikum präsentieren. Neben zahlreichen Veröffentlichungen wird das Team vom Tourismusverband während der Veranstaltung von 15. bis 18. Juli 2025 auch mit einem Stand vor Ort sein, um die Region den Gästen näherzubringen. </w:t>
      </w:r>
    </w:p>
    <w:p w14:paraId="32BCBA50" w14:textId="2183E912" w:rsidR="00A958D9" w:rsidRDefault="62DAF7E9" w:rsidP="003C1486">
      <w:r w:rsidRPr="62DAF7E9">
        <w:rPr>
          <w:lang w:val="de-DE"/>
        </w:rPr>
        <w:t xml:space="preserve">Auch Martina Foidl, Geschäftsführerin des Tourismusverbandes, freut sich über die neue Kooperation: </w:t>
      </w:r>
      <w:r>
        <w:t xml:space="preserve">„Die 4Daagse sind eine Veranstaltung mit ganz besonderer Strahlkraft, weit über die Landesgrenzen der Niederlande hinaus. Vor allem der Spaß an der Bewegung in der freien Natur verbindet dabei die “4Daagse” mit unserer Region. Für uns ist die Kooperation daher eine wunderbare Möglichkeit, um unsere Region einem </w:t>
      </w:r>
      <w:proofErr w:type="spellStart"/>
      <w:r>
        <w:t>outdoorbegeisterten</w:t>
      </w:r>
      <w:proofErr w:type="spellEnd"/>
      <w:r>
        <w:t xml:space="preserve"> Publikum zu präsentieren. Wir freuen uns sehr auf die Zusammenarbeit!“</w:t>
      </w:r>
    </w:p>
    <w:p w14:paraId="313ADA62" w14:textId="27E5458B" w:rsidR="004E5E26" w:rsidRPr="00445F9B" w:rsidRDefault="62DAF7E9">
      <w:r>
        <w:t xml:space="preserve">Ebenso findet Mark </w:t>
      </w:r>
      <w:proofErr w:type="spellStart"/>
      <w:r>
        <w:t>Prinsen</w:t>
      </w:r>
      <w:proofErr w:type="spellEnd"/>
      <w:r>
        <w:t>, Leiter Sponsoring &amp; Partnerschaften bei “4Daagse” passende Worte für die neue Partnerschaft: „Die 4Daagse freuen sich über diese langfristige Partnerschaft. Die weltgrößte Wanderveranstaltung ist immer auf der Suche nach substanziellen Partnerschaften, die einen Mehrwert für die Wanderer darstellen und logisch mit den Zielen der “4Daagse” übereinstimmen. Da die Tourismusregion Kitzbüheler Alpen St. Johann in Tirol hervorragende Wandermöglichkeiten bietet, sehen wir eine perfekte Passung zu unserer Zielgruppe.“</w:t>
      </w:r>
    </w:p>
    <w:p w14:paraId="709FA222" w14:textId="77777777" w:rsidR="0047517A" w:rsidRDefault="0047517A">
      <w:pPr>
        <w:rPr>
          <w:lang w:val="de-DE"/>
        </w:rPr>
      </w:pPr>
    </w:p>
    <w:p w14:paraId="461E045E" w14:textId="77777777" w:rsidR="0047517A" w:rsidRPr="00166978" w:rsidRDefault="0047517A">
      <w:pPr>
        <w:rPr>
          <w:lang w:val="de-DE"/>
        </w:rPr>
      </w:pPr>
    </w:p>
    <w:sectPr w:rsidR="0047517A" w:rsidRPr="001669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628E"/>
    <w:multiLevelType w:val="hybridMultilevel"/>
    <w:tmpl w:val="3EE6661E"/>
    <w:lvl w:ilvl="0" w:tplc="35AEB4A2">
      <w:start w:val="4"/>
      <w:numFmt w:val="bullet"/>
      <w:lvlText w:val="-"/>
      <w:lvlJc w:val="left"/>
      <w:pPr>
        <w:ind w:left="720" w:hanging="360"/>
      </w:pPr>
      <w:rPr>
        <w:rFonts w:ascii="Aptos" w:eastAsia="Aptos" w:hAnsi="Apto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0815615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4"/>
    <w:rsid w:val="000039B0"/>
    <w:rsid w:val="0000684F"/>
    <w:rsid w:val="000C3580"/>
    <w:rsid w:val="00112E37"/>
    <w:rsid w:val="00166978"/>
    <w:rsid w:val="001B1D34"/>
    <w:rsid w:val="001E4524"/>
    <w:rsid w:val="001F5EED"/>
    <w:rsid w:val="00200C60"/>
    <w:rsid w:val="00244F1B"/>
    <w:rsid w:val="002F5BED"/>
    <w:rsid w:val="00350BB9"/>
    <w:rsid w:val="003C1486"/>
    <w:rsid w:val="00403ECA"/>
    <w:rsid w:val="00445F9B"/>
    <w:rsid w:val="00450618"/>
    <w:rsid w:val="0047517A"/>
    <w:rsid w:val="004809EB"/>
    <w:rsid w:val="004B2351"/>
    <w:rsid w:val="004B584C"/>
    <w:rsid w:val="004E5E26"/>
    <w:rsid w:val="005271F2"/>
    <w:rsid w:val="0056259C"/>
    <w:rsid w:val="005639CB"/>
    <w:rsid w:val="005B215D"/>
    <w:rsid w:val="006671F9"/>
    <w:rsid w:val="006A7341"/>
    <w:rsid w:val="00725D2D"/>
    <w:rsid w:val="0079613C"/>
    <w:rsid w:val="008C7055"/>
    <w:rsid w:val="0095045F"/>
    <w:rsid w:val="009808F4"/>
    <w:rsid w:val="009A6585"/>
    <w:rsid w:val="009E44D0"/>
    <w:rsid w:val="00A958D9"/>
    <w:rsid w:val="00AB4CC5"/>
    <w:rsid w:val="00B4573D"/>
    <w:rsid w:val="00C0770C"/>
    <w:rsid w:val="00C8504E"/>
    <w:rsid w:val="00D011DA"/>
    <w:rsid w:val="00DA6C7C"/>
    <w:rsid w:val="00F12542"/>
    <w:rsid w:val="00F62ECC"/>
    <w:rsid w:val="00F6662F"/>
    <w:rsid w:val="00F769E7"/>
    <w:rsid w:val="02B811ED"/>
    <w:rsid w:val="2B4D1316"/>
    <w:rsid w:val="62DAF7E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9D94"/>
  <w15:chartTrackingRefBased/>
  <w15:docId w15:val="{F613DE0D-5835-4026-BBDD-A2FD9515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D9"/>
  </w:style>
  <w:style w:type="paragraph" w:styleId="Heading1">
    <w:name w:val="Heading 1"/>
    <w:basedOn w:val="Normal"/>
    <w:next w:val="Normal"/>
    <w:uiPriority w:val="9"/>
    <w:qFormat/>
    <w:rsid w:val="001E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1E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1E4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1E4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1E4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1E4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1E4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1E4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1E4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1">
    <w:name w:val="Title Char1"/>
    <w:basedOn w:val="DefaultParagraphFont"/>
    <w:uiPriority w:val="10"/>
    <w:rsid w:val="005B215D"/>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B215D"/>
    <w:rPr>
      <w:rFonts w:eastAsiaTheme="majorEastAsia" w:cstheme="majorBidi"/>
      <w:color w:val="595959" w:themeColor="text1" w:themeTint="A6"/>
      <w:spacing w:val="15"/>
      <w:sz w:val="28"/>
      <w:szCs w:val="28"/>
    </w:rPr>
  </w:style>
  <w:style w:type="character" w:customStyle="1" w:styleId="QuoteChar1">
    <w:name w:val="Quote Char1"/>
    <w:basedOn w:val="DefaultParagraphFont"/>
    <w:uiPriority w:val="29"/>
    <w:rsid w:val="005B215D"/>
    <w:rPr>
      <w:i/>
      <w:iCs/>
      <w:color w:val="404040" w:themeColor="text1" w:themeTint="BF"/>
    </w:rPr>
  </w:style>
  <w:style w:type="character" w:customStyle="1" w:styleId="IntenseQuoteChar1">
    <w:name w:val="Intense Quote Char1"/>
    <w:basedOn w:val="DefaultParagraphFont"/>
    <w:uiPriority w:val="30"/>
    <w:rsid w:val="005B215D"/>
    <w:rPr>
      <w:i/>
      <w:iCs/>
      <w:color w:val="0F4761" w:themeColor="accent1" w:themeShade="BF"/>
    </w:rPr>
  </w:style>
  <w:style w:type="paragraph" w:styleId="ListParagraph">
    <w:name w:val="List Paragraph"/>
    <w:basedOn w:val="Normal"/>
    <w:uiPriority w:val="34"/>
    <w:qFormat/>
    <w:rsid w:val="001E4524"/>
    <w:pPr>
      <w:ind w:left="720"/>
      <w:contextualSpacing/>
    </w:pPr>
  </w:style>
  <w:style w:type="character" w:styleId="IntenseEmphasis">
    <w:name w:val="Intense Emphasis"/>
    <w:basedOn w:val="DefaultParagraphFont"/>
    <w:uiPriority w:val="21"/>
    <w:qFormat/>
    <w:rsid w:val="001E4524"/>
    <w:rPr>
      <w:i/>
      <w:iCs/>
      <w:color w:val="0F4761" w:themeColor="accent1" w:themeShade="BF"/>
    </w:rPr>
  </w:style>
  <w:style w:type="character" w:styleId="IntenseReference">
    <w:name w:val="Intense Reference"/>
    <w:basedOn w:val="DefaultParagraphFont"/>
    <w:uiPriority w:val="32"/>
    <w:qFormat/>
    <w:rsid w:val="001E4524"/>
    <w:rPr>
      <w:b/>
      <w:bCs/>
      <w:smallCaps/>
      <w:color w:val="0F4761" w:themeColor="accent1" w:themeShade="BF"/>
      <w:spacing w:val="5"/>
    </w:rPr>
  </w:style>
  <w:style w:type="character" w:customStyle="1" w:styleId="Heading1Char">
    <w:name w:val="Heading 1 Char"/>
    <w:basedOn w:val="DefaultParagraphFont"/>
    <w:uiPriority w:val="9"/>
    <w:rsid w:val="00A95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uiPriority w:val="9"/>
    <w:semiHidden/>
    <w:rsid w:val="00A95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uiPriority w:val="9"/>
    <w:semiHidden/>
    <w:rsid w:val="00A958D9"/>
    <w:rPr>
      <w:rFonts w:eastAsiaTheme="majorEastAsia" w:cstheme="majorBidi"/>
      <w:color w:val="0F4761" w:themeColor="accent1" w:themeShade="BF"/>
      <w:sz w:val="28"/>
      <w:szCs w:val="28"/>
    </w:rPr>
  </w:style>
  <w:style w:type="character" w:customStyle="1" w:styleId="Heading4Char">
    <w:name w:val="Heading 4 Char"/>
    <w:basedOn w:val="DefaultParagraphFont"/>
    <w:uiPriority w:val="9"/>
    <w:semiHidden/>
    <w:rsid w:val="00A958D9"/>
    <w:rPr>
      <w:rFonts w:eastAsiaTheme="majorEastAsia" w:cstheme="majorBidi"/>
      <w:i/>
      <w:iCs/>
      <w:color w:val="0F4761" w:themeColor="accent1" w:themeShade="BF"/>
    </w:rPr>
  </w:style>
  <w:style w:type="character" w:customStyle="1" w:styleId="Heading5Char">
    <w:name w:val="Heading 5 Char"/>
    <w:basedOn w:val="DefaultParagraphFont"/>
    <w:uiPriority w:val="9"/>
    <w:semiHidden/>
    <w:rsid w:val="00A958D9"/>
    <w:rPr>
      <w:rFonts w:eastAsiaTheme="majorEastAsia" w:cstheme="majorBidi"/>
      <w:color w:val="0F4761" w:themeColor="accent1" w:themeShade="BF"/>
    </w:rPr>
  </w:style>
  <w:style w:type="character" w:customStyle="1" w:styleId="Heading6Char">
    <w:name w:val="Heading 6 Char"/>
    <w:basedOn w:val="DefaultParagraphFont"/>
    <w:uiPriority w:val="9"/>
    <w:semiHidden/>
    <w:rsid w:val="00A958D9"/>
    <w:rPr>
      <w:rFonts w:eastAsiaTheme="majorEastAsia" w:cstheme="majorBidi"/>
      <w:i/>
      <w:iCs/>
      <w:color w:val="595959" w:themeColor="text1" w:themeTint="A6"/>
    </w:rPr>
  </w:style>
  <w:style w:type="character" w:customStyle="1" w:styleId="Heading7Char">
    <w:name w:val="Heading 7 Char"/>
    <w:basedOn w:val="DefaultParagraphFont"/>
    <w:uiPriority w:val="9"/>
    <w:semiHidden/>
    <w:rsid w:val="00A958D9"/>
    <w:rPr>
      <w:rFonts w:eastAsiaTheme="majorEastAsia" w:cstheme="majorBidi"/>
      <w:color w:val="595959" w:themeColor="text1" w:themeTint="A6"/>
    </w:rPr>
  </w:style>
  <w:style w:type="character" w:customStyle="1" w:styleId="Heading8Char">
    <w:name w:val="Heading 8 Char"/>
    <w:basedOn w:val="DefaultParagraphFont"/>
    <w:uiPriority w:val="9"/>
    <w:semiHidden/>
    <w:rsid w:val="00A958D9"/>
    <w:rPr>
      <w:rFonts w:eastAsiaTheme="majorEastAsia" w:cstheme="majorBidi"/>
      <w:i/>
      <w:iCs/>
      <w:color w:val="272727" w:themeColor="text1" w:themeTint="D8"/>
    </w:rPr>
  </w:style>
  <w:style w:type="character" w:customStyle="1" w:styleId="Heading9Char">
    <w:name w:val="Heading 9 Char"/>
    <w:basedOn w:val="DefaultParagraphFont"/>
    <w:uiPriority w:val="9"/>
    <w:semiHidden/>
    <w:rsid w:val="00A958D9"/>
    <w:rPr>
      <w:rFonts w:eastAsiaTheme="majorEastAsia" w:cstheme="majorBidi"/>
      <w:color w:val="272727" w:themeColor="text1" w:themeTint="D8"/>
    </w:rPr>
  </w:style>
  <w:style w:type="paragraph" w:customStyle="1" w:styleId="a">
    <w:link w:val="IntenseQuoteChar"/>
    <w:uiPriority w:val="30"/>
    <w:qFormat/>
    <w:rsid w:val="00A95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a"/>
    <w:uiPriority w:val="30"/>
    <w:rsid w:val="00A958D9"/>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1233">
      <w:bodyDiv w:val="1"/>
      <w:marLeft w:val="0"/>
      <w:marRight w:val="0"/>
      <w:marTop w:val="0"/>
      <w:marBottom w:val="0"/>
      <w:divBdr>
        <w:top w:val="none" w:sz="0" w:space="0" w:color="auto"/>
        <w:left w:val="none" w:sz="0" w:space="0" w:color="auto"/>
        <w:bottom w:val="none" w:sz="0" w:space="0" w:color="auto"/>
        <w:right w:val="none" w:sz="0" w:space="0" w:color="auto"/>
      </w:divBdr>
    </w:div>
    <w:div w:id="662320170">
      <w:bodyDiv w:val="1"/>
      <w:marLeft w:val="0"/>
      <w:marRight w:val="0"/>
      <w:marTop w:val="0"/>
      <w:marBottom w:val="0"/>
      <w:divBdr>
        <w:top w:val="none" w:sz="0" w:space="0" w:color="auto"/>
        <w:left w:val="none" w:sz="0" w:space="0" w:color="auto"/>
        <w:bottom w:val="none" w:sz="0" w:space="0" w:color="auto"/>
        <w:right w:val="none" w:sz="0" w:space="0" w:color="auto"/>
      </w:divBdr>
    </w:div>
    <w:div w:id="940722878">
      <w:bodyDiv w:val="1"/>
      <w:marLeft w:val="0"/>
      <w:marRight w:val="0"/>
      <w:marTop w:val="0"/>
      <w:marBottom w:val="0"/>
      <w:divBdr>
        <w:top w:val="none" w:sz="0" w:space="0" w:color="auto"/>
        <w:left w:val="none" w:sz="0" w:space="0" w:color="auto"/>
        <w:bottom w:val="none" w:sz="0" w:space="0" w:color="auto"/>
        <w:right w:val="none" w:sz="0" w:space="0" w:color="auto"/>
      </w:divBdr>
    </w:div>
    <w:div w:id="1306734829">
      <w:bodyDiv w:val="1"/>
      <w:marLeft w:val="0"/>
      <w:marRight w:val="0"/>
      <w:marTop w:val="0"/>
      <w:marBottom w:val="0"/>
      <w:divBdr>
        <w:top w:val="none" w:sz="0" w:space="0" w:color="auto"/>
        <w:left w:val="none" w:sz="0" w:space="0" w:color="auto"/>
        <w:bottom w:val="none" w:sz="0" w:space="0" w:color="auto"/>
        <w:right w:val="none" w:sz="0" w:space="0" w:color="auto"/>
      </w:divBdr>
    </w:div>
    <w:div w:id="1330790480">
      <w:bodyDiv w:val="1"/>
      <w:marLeft w:val="0"/>
      <w:marRight w:val="0"/>
      <w:marTop w:val="0"/>
      <w:marBottom w:val="0"/>
      <w:divBdr>
        <w:top w:val="none" w:sz="0" w:space="0" w:color="auto"/>
        <w:left w:val="none" w:sz="0" w:space="0" w:color="auto"/>
        <w:bottom w:val="none" w:sz="0" w:space="0" w:color="auto"/>
        <w:right w:val="none" w:sz="0" w:space="0" w:color="auto"/>
      </w:divBdr>
    </w:div>
    <w:div w:id="18492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8" ma:contentTypeDescription="Ein neues Dokument erstellen." ma:contentTypeScope="" ma:versionID="b7238b6126965531e0a66a21d56f8fc7">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ff9be649c7fdf63b5f023d13fd5f927c"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37C71-7B99-4EAE-B685-61C09B4A4358}">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2CA8AB1B-6B84-4647-A98E-E2DA27AB7AF4}">
  <ds:schemaRefs>
    <ds:schemaRef ds:uri="http://schemas.microsoft.com/sharepoint/v3/contenttype/forms"/>
  </ds:schemaRefs>
</ds:datastoreItem>
</file>

<file path=customXml/itemProps3.xml><?xml version="1.0" encoding="utf-8"?>
<ds:datastoreItem xmlns:ds="http://schemas.openxmlformats.org/officeDocument/2006/customXml" ds:itemID="{11D5563C-A755-4251-933F-2AA7C341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1835</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41</cp:revision>
  <dcterms:created xsi:type="dcterms:W3CDTF">2025-01-07T09:34:00Z</dcterms:created>
  <dcterms:modified xsi:type="dcterms:W3CDTF">2025-01-09T08:09:00Z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