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F708D" w:rsidRPr="005533DD" w:rsidRDefault="001F708D" w:rsidP="00641E6A">
      <w:pPr>
        <w:pStyle w:val="StandardWeb"/>
        <w:jc w:val="center"/>
        <w:rPr>
          <w:rFonts w:asciiTheme="majorHAnsi" w:hAnsiTheme="majorHAnsi" w:cstheme="majorHAnsi"/>
        </w:rPr>
      </w:pPr>
      <w:r w:rsidRPr="005533DD">
        <w:rPr>
          <w:rFonts w:asciiTheme="majorHAnsi" w:hAnsiTheme="majorHAnsi" w:cstheme="majorHAnsi"/>
        </w:rPr>
        <w:t xml:space="preserve">Bergfrühling </w:t>
      </w:r>
      <w:bookmarkStart w:id="0" w:name="_GoBack"/>
      <w:bookmarkEnd w:id="0"/>
      <w:r w:rsidRPr="005533DD">
        <w:rPr>
          <w:rFonts w:asciiTheme="majorHAnsi" w:hAnsiTheme="majorHAnsi" w:cstheme="majorHAnsi"/>
        </w:rPr>
        <w:t xml:space="preserve">im Wipptal </w:t>
      </w:r>
      <w:r w:rsidR="00641E6A" w:rsidRPr="005533DD">
        <w:rPr>
          <w:rFonts w:asciiTheme="majorHAnsi" w:hAnsiTheme="majorHAnsi" w:cstheme="majorHAnsi"/>
        </w:rPr>
        <w:t xml:space="preserve">- </w:t>
      </w:r>
      <w:r w:rsidRPr="005533DD">
        <w:rPr>
          <w:rFonts w:asciiTheme="majorHAnsi" w:hAnsiTheme="majorHAnsi" w:cstheme="majorHAnsi"/>
        </w:rPr>
        <w:t>Naturerwachen zwischen Schneeresten und Blumenmeer</w:t>
      </w:r>
    </w:p>
    <w:p w:rsidR="001F708D" w:rsidRPr="00641E6A" w:rsidRDefault="001F708D" w:rsidP="00641E6A">
      <w:pPr>
        <w:pStyle w:val="StandardWeb"/>
        <w:rPr>
          <w:rFonts w:asciiTheme="majorHAnsi" w:hAnsiTheme="majorHAnsi" w:cstheme="majorHAnsi"/>
        </w:rPr>
      </w:pPr>
      <w:r w:rsidRPr="00641E6A">
        <w:rPr>
          <w:rFonts w:asciiTheme="majorHAnsi" w:hAnsiTheme="majorHAnsi" w:cstheme="majorHAnsi"/>
        </w:rPr>
        <w:t>Während sich in den Tälern die Wiesen in ein buntes Blütenmeer verwandeln, halten sich auf den Berggipfeln noch die letzten Schneereste. Der Bergfrühling im Wipptal ist eine ganz besondere Zeit: Die wärmende Frühlingssonne bringt nicht nur die Natur, sondern auch die Lebensgeister in Schwung. Mit den länger werdenden Tagen gibt es mehr Zeit, um die erwachende Landschaft in vollen Zügen zu genießen – sei es bei einer Wanderung durch die blühenden Almwiesen oder einfach beim entspannten Blick auf die Bergkulisse.</w:t>
      </w:r>
      <w:r w:rsidR="005157BE">
        <w:rPr>
          <w:rFonts w:asciiTheme="majorHAnsi" w:hAnsiTheme="majorHAnsi" w:cstheme="majorHAnsi"/>
        </w:rPr>
        <w:br/>
      </w:r>
      <w:r w:rsidR="005157BE">
        <w:rPr>
          <w:rFonts w:asciiTheme="majorHAnsi" w:hAnsiTheme="majorHAnsi" w:cstheme="majorHAnsi"/>
        </w:rPr>
        <w:br/>
      </w:r>
      <w:r w:rsidR="00420560">
        <w:rPr>
          <w:rFonts w:asciiTheme="majorHAnsi" w:hAnsiTheme="majorHAnsi" w:cstheme="majorHAnsi"/>
          <w:noProof/>
        </w:rPr>
        <w:drawing>
          <wp:inline distT="0" distB="0" distL="0" distR="0">
            <wp:extent cx="5764530" cy="3840480"/>
            <wp:effectExtent l="0" t="0" r="7620" b="762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4530" cy="3840480"/>
                    </a:xfrm>
                    <a:prstGeom prst="rect">
                      <a:avLst/>
                    </a:prstGeom>
                    <a:noFill/>
                    <a:ln>
                      <a:noFill/>
                    </a:ln>
                  </pic:spPr>
                </pic:pic>
              </a:graphicData>
            </a:graphic>
          </wp:inline>
        </w:drawing>
      </w:r>
    </w:p>
    <w:p w:rsidR="001F708D" w:rsidRPr="00641E6A" w:rsidRDefault="001F708D" w:rsidP="00641E6A">
      <w:pPr>
        <w:pStyle w:val="StandardWeb"/>
        <w:rPr>
          <w:rFonts w:asciiTheme="majorHAnsi" w:hAnsiTheme="majorHAnsi" w:cstheme="majorHAnsi"/>
        </w:rPr>
      </w:pPr>
      <w:r w:rsidRPr="00641E6A">
        <w:rPr>
          <w:rFonts w:asciiTheme="majorHAnsi" w:hAnsiTheme="majorHAnsi" w:cstheme="majorHAnsi"/>
        </w:rPr>
        <w:t xml:space="preserve">Für alle, die den Frühling aktiv erleben möchten, bietet das Wipptal </w:t>
      </w:r>
      <w:r w:rsidR="00420560">
        <w:rPr>
          <w:rFonts w:asciiTheme="majorHAnsi" w:hAnsiTheme="majorHAnsi" w:cstheme="majorHAnsi"/>
        </w:rPr>
        <w:t>eine Vielfalt an</w:t>
      </w:r>
      <w:r w:rsidRPr="00641E6A">
        <w:rPr>
          <w:rFonts w:asciiTheme="majorHAnsi" w:hAnsiTheme="majorHAnsi" w:cstheme="majorHAnsi"/>
        </w:rPr>
        <w:t xml:space="preserve"> Erlebnisse</w:t>
      </w:r>
      <w:r w:rsidR="00420560">
        <w:rPr>
          <w:rFonts w:asciiTheme="majorHAnsi" w:hAnsiTheme="majorHAnsi" w:cstheme="majorHAnsi"/>
        </w:rPr>
        <w:t>n</w:t>
      </w:r>
      <w:r w:rsidRPr="00641E6A">
        <w:rPr>
          <w:rFonts w:asciiTheme="majorHAnsi" w:hAnsiTheme="majorHAnsi" w:cstheme="majorHAnsi"/>
        </w:rPr>
        <w:t xml:space="preserve">. Sportlich Ambitionierte können beim Package „Yoga &amp; Klettern“ im Bergsteigerdorf St. Jodok-Schmirn- &amp; </w:t>
      </w:r>
      <w:proofErr w:type="spellStart"/>
      <w:r w:rsidRPr="00641E6A">
        <w:rPr>
          <w:rFonts w:asciiTheme="majorHAnsi" w:hAnsiTheme="majorHAnsi" w:cstheme="majorHAnsi"/>
        </w:rPr>
        <w:t>Valsertal</w:t>
      </w:r>
      <w:proofErr w:type="spellEnd"/>
      <w:r w:rsidRPr="00641E6A">
        <w:rPr>
          <w:rFonts w:asciiTheme="majorHAnsi" w:hAnsiTheme="majorHAnsi" w:cstheme="majorHAnsi"/>
        </w:rPr>
        <w:t xml:space="preserve"> ihre Kletterkünste mit einer Portion Achtsamkeit kombinieren. Naturliebhaber hingegen tauchen bei den Kräuterkursen der „Schule der Alm“ tief in das Wissen um die Alpenkräuter der Region ein. Zusätzlich gibt es im Wochenprogramm die Möglichkeit, wöchentlich am </w:t>
      </w:r>
      <w:r w:rsidR="00253BF0">
        <w:rPr>
          <w:rFonts w:asciiTheme="majorHAnsi" w:hAnsiTheme="majorHAnsi" w:cstheme="majorHAnsi"/>
        </w:rPr>
        <w:t xml:space="preserve">geführten </w:t>
      </w:r>
      <w:r w:rsidRPr="00641E6A">
        <w:rPr>
          <w:rFonts w:asciiTheme="majorHAnsi" w:hAnsiTheme="majorHAnsi" w:cstheme="majorHAnsi"/>
        </w:rPr>
        <w:t xml:space="preserve">E-Biken im </w:t>
      </w:r>
      <w:proofErr w:type="spellStart"/>
      <w:r w:rsidRPr="00641E6A">
        <w:rPr>
          <w:rFonts w:asciiTheme="majorHAnsi" w:hAnsiTheme="majorHAnsi" w:cstheme="majorHAnsi"/>
        </w:rPr>
        <w:t>Almental</w:t>
      </w:r>
      <w:proofErr w:type="spellEnd"/>
      <w:r w:rsidRPr="00641E6A">
        <w:rPr>
          <w:rFonts w:asciiTheme="majorHAnsi" w:hAnsiTheme="majorHAnsi" w:cstheme="majorHAnsi"/>
        </w:rPr>
        <w:t xml:space="preserve"> Navis teilzunehmen, den Erlebnis-Klettersteig mit einem Bergführer zu erkunden oder einen zweistündigen </w:t>
      </w:r>
      <w:proofErr w:type="spellStart"/>
      <w:r w:rsidRPr="00641E6A">
        <w:rPr>
          <w:rFonts w:asciiTheme="majorHAnsi" w:hAnsiTheme="majorHAnsi" w:cstheme="majorHAnsi"/>
        </w:rPr>
        <w:t>Trailrun</w:t>
      </w:r>
      <w:proofErr w:type="spellEnd"/>
      <w:r w:rsidRPr="00641E6A">
        <w:rPr>
          <w:rFonts w:asciiTheme="majorHAnsi" w:hAnsiTheme="majorHAnsi" w:cstheme="majorHAnsi"/>
        </w:rPr>
        <w:t>-Schnupperkurs zu absolvieren.</w:t>
      </w:r>
      <w:r w:rsidR="00420560">
        <w:rPr>
          <w:rFonts w:asciiTheme="majorHAnsi" w:hAnsiTheme="majorHAnsi" w:cstheme="majorHAnsi"/>
        </w:rPr>
        <w:br/>
      </w:r>
      <w:r w:rsidR="00420560">
        <w:rPr>
          <w:rFonts w:asciiTheme="majorHAnsi" w:hAnsiTheme="majorHAnsi" w:cstheme="majorHAnsi"/>
        </w:rPr>
        <w:lastRenderedPageBreak/>
        <w:br/>
      </w:r>
      <w:r w:rsidR="00420560">
        <w:rPr>
          <w:rFonts w:asciiTheme="majorHAnsi" w:hAnsiTheme="majorHAnsi" w:cstheme="majorHAnsi"/>
          <w:noProof/>
        </w:rPr>
        <w:drawing>
          <wp:inline distT="0" distB="0" distL="0" distR="0">
            <wp:extent cx="5748655" cy="3832225"/>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48655" cy="3832225"/>
                    </a:xfrm>
                    <a:prstGeom prst="rect">
                      <a:avLst/>
                    </a:prstGeom>
                    <a:noFill/>
                    <a:ln>
                      <a:noFill/>
                    </a:ln>
                  </pic:spPr>
                </pic:pic>
              </a:graphicData>
            </a:graphic>
          </wp:inline>
        </w:drawing>
      </w:r>
    </w:p>
    <w:p w:rsidR="001F708D" w:rsidRPr="00641E6A" w:rsidRDefault="001F708D" w:rsidP="00641E6A">
      <w:pPr>
        <w:pStyle w:val="StandardWeb"/>
        <w:rPr>
          <w:rFonts w:asciiTheme="majorHAnsi" w:hAnsiTheme="majorHAnsi" w:cstheme="majorHAnsi"/>
        </w:rPr>
      </w:pPr>
      <w:r w:rsidRPr="00641E6A">
        <w:rPr>
          <w:rFonts w:asciiTheme="majorHAnsi" w:hAnsiTheme="majorHAnsi" w:cstheme="majorHAnsi"/>
        </w:rPr>
        <w:t xml:space="preserve">Darüber hinaus bereichern Veranstaltungen wie Frühjahrskonzerte oder der </w:t>
      </w:r>
      <w:proofErr w:type="spellStart"/>
      <w:r w:rsidRPr="00641E6A">
        <w:rPr>
          <w:rFonts w:asciiTheme="majorHAnsi" w:hAnsiTheme="majorHAnsi" w:cstheme="majorHAnsi"/>
        </w:rPr>
        <w:t>Wings</w:t>
      </w:r>
      <w:proofErr w:type="spellEnd"/>
      <w:r w:rsidRPr="00641E6A">
        <w:rPr>
          <w:rFonts w:asciiTheme="majorHAnsi" w:hAnsiTheme="majorHAnsi" w:cstheme="majorHAnsi"/>
        </w:rPr>
        <w:t xml:space="preserve"> </w:t>
      </w:r>
      <w:proofErr w:type="spellStart"/>
      <w:r w:rsidRPr="00641E6A">
        <w:rPr>
          <w:rFonts w:asciiTheme="majorHAnsi" w:hAnsiTheme="majorHAnsi" w:cstheme="majorHAnsi"/>
        </w:rPr>
        <w:t>for</w:t>
      </w:r>
      <w:proofErr w:type="spellEnd"/>
      <w:r w:rsidRPr="00641E6A">
        <w:rPr>
          <w:rFonts w:asciiTheme="majorHAnsi" w:hAnsiTheme="majorHAnsi" w:cstheme="majorHAnsi"/>
        </w:rPr>
        <w:t xml:space="preserve"> Life Run den Bergfrühling im Wipptal und sorgen für unvergessliche Erlebnisse.</w:t>
      </w:r>
    </w:p>
    <w:p w:rsidR="00420560" w:rsidRDefault="001F708D" w:rsidP="00641E6A">
      <w:pPr>
        <w:pStyle w:val="StandardWeb"/>
        <w:rPr>
          <w:rFonts w:asciiTheme="majorHAnsi" w:hAnsiTheme="majorHAnsi" w:cstheme="majorHAnsi"/>
        </w:rPr>
      </w:pPr>
      <w:r w:rsidRPr="00641E6A">
        <w:rPr>
          <w:rFonts w:asciiTheme="majorHAnsi" w:hAnsiTheme="majorHAnsi" w:cstheme="majorHAnsi"/>
        </w:rPr>
        <w:t xml:space="preserve">Natürlich darf bei einer Frühlingswanderung die wohlverdiente Einkehr nicht fehlen – zahlreiche Almen und Berghütten im Wipptal laden mit regionalen Schmankerln und </w:t>
      </w:r>
      <w:r w:rsidR="00253BF0">
        <w:rPr>
          <w:rFonts w:asciiTheme="majorHAnsi" w:hAnsiTheme="majorHAnsi" w:cstheme="majorHAnsi"/>
        </w:rPr>
        <w:t xml:space="preserve">toller </w:t>
      </w:r>
      <w:r w:rsidRPr="00641E6A">
        <w:rPr>
          <w:rFonts w:asciiTheme="majorHAnsi" w:hAnsiTheme="majorHAnsi" w:cstheme="majorHAnsi"/>
        </w:rPr>
        <w:t>Aussicht zum Genießen ein.</w:t>
      </w:r>
      <w:r w:rsidR="00253BF0">
        <w:rPr>
          <w:rFonts w:asciiTheme="majorHAnsi" w:hAnsiTheme="majorHAnsi" w:cstheme="majorHAnsi"/>
        </w:rPr>
        <w:br/>
      </w:r>
      <w:r w:rsidR="00253BF0">
        <w:rPr>
          <w:rFonts w:asciiTheme="majorHAnsi" w:hAnsiTheme="majorHAnsi" w:cstheme="majorHAnsi"/>
        </w:rPr>
        <w:lastRenderedPageBreak/>
        <w:br/>
      </w:r>
      <w:r w:rsidR="00253BF0">
        <w:rPr>
          <w:rFonts w:asciiTheme="majorHAnsi" w:hAnsiTheme="majorHAnsi" w:cstheme="majorHAnsi"/>
          <w:noProof/>
        </w:rPr>
        <w:drawing>
          <wp:inline distT="0" distB="0" distL="0" distR="0">
            <wp:extent cx="5748655" cy="3832225"/>
            <wp:effectExtent l="0" t="0" r="444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48655" cy="3832225"/>
                    </a:xfrm>
                    <a:prstGeom prst="rect">
                      <a:avLst/>
                    </a:prstGeom>
                    <a:noFill/>
                    <a:ln>
                      <a:noFill/>
                    </a:ln>
                  </pic:spPr>
                </pic:pic>
              </a:graphicData>
            </a:graphic>
          </wp:inline>
        </w:drawing>
      </w:r>
    </w:p>
    <w:p w:rsidR="00420560" w:rsidRPr="00641E6A" w:rsidRDefault="00420560" w:rsidP="00420560">
      <w:pPr>
        <w:pStyle w:val="StandardWeb"/>
        <w:rPr>
          <w:rFonts w:asciiTheme="majorHAnsi" w:hAnsiTheme="majorHAnsi" w:cstheme="majorHAnsi"/>
        </w:rPr>
      </w:pPr>
      <w:r w:rsidRPr="00641E6A">
        <w:rPr>
          <w:rFonts w:asciiTheme="majorHAnsi" w:hAnsiTheme="majorHAnsi" w:cstheme="majorHAnsi"/>
        </w:rPr>
        <w:t xml:space="preserve">Weitere Informationen zu den schönsten Frühlingswanderungen, den buchbaren Angeboten und genussvollen Einkehrmöglichkeiten gibt es unter: </w:t>
      </w:r>
      <w:hyperlink r:id="rId7" w:history="1">
        <w:r w:rsidRPr="000203CE">
          <w:rPr>
            <w:rStyle w:val="Hyperlink"/>
            <w:rFonts w:asciiTheme="majorHAnsi" w:hAnsiTheme="majorHAnsi" w:cstheme="majorHAnsi"/>
          </w:rPr>
          <w:t>https://www.wipptal.at/bergfruehling</w:t>
        </w:r>
      </w:hyperlink>
      <w:r>
        <w:rPr>
          <w:rFonts w:asciiTheme="majorHAnsi" w:hAnsiTheme="majorHAnsi" w:cstheme="majorHAnsi"/>
        </w:rPr>
        <w:t xml:space="preserve"> </w:t>
      </w:r>
      <w:r w:rsidRPr="00641E6A">
        <w:rPr>
          <w:rFonts w:asciiTheme="majorHAnsi" w:hAnsiTheme="majorHAnsi" w:cstheme="majorHAnsi"/>
        </w:rPr>
        <w:t> </w:t>
      </w:r>
    </w:p>
    <w:p w:rsidR="00420560" w:rsidRDefault="00420560" w:rsidP="00641E6A">
      <w:pPr>
        <w:pStyle w:val="StandardWeb"/>
        <w:rPr>
          <w:rFonts w:asciiTheme="majorHAnsi" w:hAnsiTheme="majorHAnsi" w:cstheme="majorHAnsi"/>
        </w:rPr>
      </w:pPr>
      <w:r>
        <w:rPr>
          <w:rFonts w:asciiTheme="majorHAnsi" w:hAnsiTheme="majorHAnsi" w:cstheme="majorHAnsi"/>
        </w:rPr>
        <w:br/>
      </w:r>
      <w:r>
        <w:rPr>
          <w:rFonts w:asciiTheme="majorHAnsi" w:hAnsiTheme="majorHAnsi" w:cstheme="majorHAnsi"/>
        </w:rPr>
        <w:br/>
      </w:r>
      <w:r>
        <w:rPr>
          <w:rFonts w:asciiTheme="majorHAnsi" w:hAnsiTheme="majorHAnsi" w:cstheme="majorHAnsi"/>
          <w:noProof/>
        </w:rPr>
        <w:drawing>
          <wp:inline distT="0" distB="0" distL="0" distR="0">
            <wp:extent cx="5756910" cy="38404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6910" cy="3840480"/>
                    </a:xfrm>
                    <a:prstGeom prst="rect">
                      <a:avLst/>
                    </a:prstGeom>
                    <a:noFill/>
                    <a:ln>
                      <a:noFill/>
                    </a:ln>
                  </pic:spPr>
                </pic:pic>
              </a:graphicData>
            </a:graphic>
          </wp:inline>
        </w:drawing>
      </w:r>
    </w:p>
    <w:p w:rsidR="001F708D" w:rsidRPr="00641E6A" w:rsidRDefault="00420560" w:rsidP="00641E6A">
      <w:pPr>
        <w:pStyle w:val="StandardWeb"/>
        <w:rPr>
          <w:rFonts w:asciiTheme="majorHAnsi" w:hAnsiTheme="majorHAnsi" w:cstheme="majorHAnsi"/>
        </w:rPr>
      </w:pPr>
      <w:r>
        <w:rPr>
          <w:rFonts w:asciiTheme="majorHAnsi" w:hAnsiTheme="majorHAnsi" w:cstheme="majorHAnsi"/>
          <w:noProof/>
        </w:rPr>
        <w:lastRenderedPageBreak/>
        <w:drawing>
          <wp:inline distT="0" distB="0" distL="0" distR="0">
            <wp:extent cx="5748655" cy="3832225"/>
            <wp:effectExtent l="0" t="0" r="444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8655" cy="3832225"/>
                    </a:xfrm>
                    <a:prstGeom prst="rect">
                      <a:avLst/>
                    </a:prstGeom>
                    <a:noFill/>
                    <a:ln>
                      <a:noFill/>
                    </a:ln>
                  </pic:spPr>
                </pic:pic>
              </a:graphicData>
            </a:graphic>
          </wp:inline>
        </w:drawing>
      </w:r>
    </w:p>
    <w:p w:rsidR="00A46FC4" w:rsidRDefault="00A46FC4"/>
    <w:sectPr w:rsidR="00A46FC4">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708D"/>
    <w:rsid w:val="000E56AF"/>
    <w:rsid w:val="001F708D"/>
    <w:rsid w:val="00253BF0"/>
    <w:rsid w:val="00420560"/>
    <w:rsid w:val="005157BE"/>
    <w:rsid w:val="005533DD"/>
    <w:rsid w:val="00641E6A"/>
    <w:rsid w:val="00A46FC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68E13F"/>
  <w15:chartTrackingRefBased/>
  <w15:docId w15:val="{D4AEA092-341A-44CE-91D7-A29E4F3A24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1F708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1F708D"/>
    <w:rPr>
      <w:b/>
      <w:bCs/>
    </w:rPr>
  </w:style>
  <w:style w:type="character" w:styleId="Hyperlink">
    <w:name w:val="Hyperlink"/>
    <w:basedOn w:val="Absatz-Standardschriftart"/>
    <w:uiPriority w:val="99"/>
    <w:unhideWhenUsed/>
    <w:rsid w:val="001F708D"/>
    <w:rPr>
      <w:color w:val="0000FF"/>
      <w:u w:val="single"/>
    </w:rPr>
  </w:style>
  <w:style w:type="character" w:styleId="NichtaufgelsteErwhnung">
    <w:name w:val="Unresolved Mention"/>
    <w:basedOn w:val="Absatz-Standardschriftart"/>
    <w:uiPriority w:val="99"/>
    <w:semiHidden/>
    <w:unhideWhenUsed/>
    <w:rsid w:val="00641E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1733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hyperlink" Target="https://www.wipptal.at/bergfruehlin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242</Words>
  <Characters>1604</Characters>
  <Application>Microsoft Office Word</Application>
  <DocSecurity>0</DocSecurity>
  <Lines>31</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2</cp:revision>
  <dcterms:created xsi:type="dcterms:W3CDTF">2025-02-20T13:17:00Z</dcterms:created>
  <dcterms:modified xsi:type="dcterms:W3CDTF">2025-02-20T13:17:00Z</dcterms:modified>
</cp:coreProperties>
</file>