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05A27" w14:textId="77777777" w:rsidR="00BC7499" w:rsidRDefault="00BC7499" w:rsidP="002C4333">
      <w:pPr>
        <w:rPr>
          <w:b/>
          <w:bCs/>
          <w:sz w:val="36"/>
          <w:szCs w:val="36"/>
        </w:rPr>
      </w:pPr>
    </w:p>
    <w:p w14:paraId="0BE8B9FA" w14:textId="36AAC0A8" w:rsidR="00BC7499" w:rsidRPr="002D317F" w:rsidRDefault="00B46205" w:rsidP="002D317F">
      <w:pPr>
        <w:pBdr>
          <w:bottom w:val="single" w:sz="4" w:space="1" w:color="auto"/>
        </w:pBdr>
        <w:rPr>
          <w:rFonts w:ascii="Creighton Pro Bold" w:hAnsi="Creighton Pro Bold"/>
        </w:rPr>
      </w:pPr>
      <w:r w:rsidRPr="002D317F">
        <w:rPr>
          <w:rFonts w:ascii="Creighton Pro Bold" w:hAnsi="Creighton Pro Bold"/>
          <w:sz w:val="36"/>
          <w:szCs w:val="36"/>
        </w:rPr>
        <w:t>Erfolgreiches Wochenende beim 20. Großen Preis von Europa und der 6. Europameisterschaft im Sportrodeln</w:t>
      </w:r>
    </w:p>
    <w:p w14:paraId="2CBFBCC5" w14:textId="77777777" w:rsidR="001049ED" w:rsidRPr="001049ED" w:rsidRDefault="001049ED" w:rsidP="001049ED">
      <w:pPr>
        <w:spacing w:after="0"/>
        <w:rPr>
          <w:b/>
          <w:bCs/>
          <w:i/>
          <w:iCs/>
          <w:sz w:val="20"/>
          <w:szCs w:val="20"/>
        </w:rPr>
      </w:pPr>
    </w:p>
    <w:p w14:paraId="52B9A616" w14:textId="37FCB82C" w:rsidR="001049ED" w:rsidRDefault="001049ED" w:rsidP="00EB64A6">
      <w:pPr>
        <w:spacing w:after="0"/>
        <w:jc w:val="both"/>
        <w:rPr>
          <w:b/>
          <w:bCs/>
          <w:i/>
          <w:iCs/>
          <w:sz w:val="20"/>
          <w:szCs w:val="20"/>
        </w:rPr>
      </w:pPr>
      <w:r w:rsidRPr="001049ED">
        <w:rPr>
          <w:b/>
          <w:bCs/>
          <w:i/>
          <w:iCs/>
          <w:sz w:val="20"/>
          <w:szCs w:val="20"/>
        </w:rPr>
        <w:t>Das vergangene Wochenende war ein voller Erfolg für den CDR-Club der Rodler und die Sportrodelgemeinschaft. Vom 31. Januar bis 2. Februar 2025 fand auf der Bärmöser-Rennstrecke am Penningberg in Hopfgarten der 20. Große Preis von Europa sowie die 6. Europameisterschaft im Sportrodeln statt. Die Veranstaltung lockte nicht nur zahlreiche Teilnehmer</w:t>
      </w:r>
      <w:r w:rsidR="003E7255">
        <w:rPr>
          <w:b/>
          <w:bCs/>
          <w:i/>
          <w:iCs/>
          <w:sz w:val="20"/>
          <w:szCs w:val="20"/>
        </w:rPr>
        <w:t>*i</w:t>
      </w:r>
      <w:r w:rsidRPr="001049ED">
        <w:rPr>
          <w:b/>
          <w:bCs/>
          <w:i/>
          <w:iCs/>
          <w:sz w:val="20"/>
          <w:szCs w:val="20"/>
        </w:rPr>
        <w:t>nnen, sondern auch einige Zuschauer</w:t>
      </w:r>
      <w:r w:rsidR="00941DE4">
        <w:rPr>
          <w:b/>
          <w:bCs/>
          <w:i/>
          <w:iCs/>
          <w:sz w:val="20"/>
          <w:szCs w:val="20"/>
        </w:rPr>
        <w:t>*innen</w:t>
      </w:r>
      <w:r w:rsidRPr="001049ED">
        <w:rPr>
          <w:b/>
          <w:bCs/>
          <w:i/>
          <w:iCs/>
          <w:sz w:val="20"/>
          <w:szCs w:val="20"/>
        </w:rPr>
        <w:t xml:space="preserve">, die das spannende Geschehen hautnah miterleben konnten. </w:t>
      </w:r>
    </w:p>
    <w:p w14:paraId="6E017862" w14:textId="77777777" w:rsidR="001049ED" w:rsidRPr="001049ED" w:rsidRDefault="001049ED" w:rsidP="00EB64A6">
      <w:pPr>
        <w:spacing w:after="0"/>
        <w:jc w:val="both"/>
        <w:rPr>
          <w:b/>
          <w:bCs/>
          <w:i/>
          <w:iCs/>
          <w:sz w:val="20"/>
          <w:szCs w:val="20"/>
        </w:rPr>
      </w:pPr>
    </w:p>
    <w:p w14:paraId="37256FA3" w14:textId="77777777" w:rsidR="001049ED" w:rsidRPr="001049ED" w:rsidRDefault="001049ED" w:rsidP="00EB64A6">
      <w:pPr>
        <w:spacing w:after="0"/>
        <w:jc w:val="both"/>
        <w:rPr>
          <w:b/>
          <w:bCs/>
          <w:sz w:val="20"/>
          <w:szCs w:val="20"/>
        </w:rPr>
      </w:pPr>
      <w:r w:rsidRPr="001049ED">
        <w:rPr>
          <w:b/>
          <w:bCs/>
          <w:sz w:val="20"/>
          <w:szCs w:val="20"/>
        </w:rPr>
        <w:t xml:space="preserve">Hervorragende Ergebnisse für den CDR </w:t>
      </w:r>
    </w:p>
    <w:p w14:paraId="32388B4B" w14:textId="77777777" w:rsidR="001049ED" w:rsidRDefault="001049ED" w:rsidP="00EB64A6">
      <w:pPr>
        <w:spacing w:after="0"/>
        <w:jc w:val="both"/>
        <w:rPr>
          <w:sz w:val="20"/>
          <w:szCs w:val="20"/>
        </w:rPr>
      </w:pPr>
      <w:r w:rsidRPr="001049ED">
        <w:rPr>
          <w:sz w:val="20"/>
          <w:szCs w:val="20"/>
        </w:rPr>
        <w:t xml:space="preserve">Der Club der Rodler Hopfgarten konnte bei diesem bedeutenden Event bemerkenswerte Ergebnisse erzielen. Das Team sicherte sich insgesamt 5 Europameistertitel, 2 Vize-Meistertitel und 1x Gold im Großen Preis Einzel sowie 1x Gold im Großen Preis Doppelsitzer. Diese Erfolge sind das Resultat einer langen und intensiven Vorbereitung, die sich definitiv ausgezahlt hat. </w:t>
      </w:r>
    </w:p>
    <w:p w14:paraId="08BAAC37" w14:textId="77777777" w:rsidR="001049ED" w:rsidRPr="001049ED" w:rsidRDefault="001049ED" w:rsidP="00EB64A6">
      <w:pPr>
        <w:spacing w:after="0"/>
        <w:jc w:val="both"/>
        <w:rPr>
          <w:sz w:val="20"/>
          <w:szCs w:val="20"/>
        </w:rPr>
      </w:pPr>
    </w:p>
    <w:p w14:paraId="3E44963C" w14:textId="77777777" w:rsidR="001049ED" w:rsidRPr="001049ED" w:rsidRDefault="001049ED" w:rsidP="00EB64A6">
      <w:pPr>
        <w:spacing w:after="0"/>
        <w:jc w:val="both"/>
        <w:rPr>
          <w:b/>
          <w:bCs/>
          <w:sz w:val="20"/>
          <w:szCs w:val="20"/>
        </w:rPr>
      </w:pPr>
      <w:r w:rsidRPr="001049ED">
        <w:rPr>
          <w:b/>
          <w:bCs/>
          <w:sz w:val="20"/>
          <w:szCs w:val="20"/>
        </w:rPr>
        <w:t xml:space="preserve">Ein starkes Team im Hintergrund </w:t>
      </w:r>
    </w:p>
    <w:p w14:paraId="68445B67" w14:textId="77777777" w:rsidR="001049ED" w:rsidRPr="001049ED" w:rsidRDefault="001049ED" w:rsidP="00EB64A6">
      <w:pPr>
        <w:spacing w:after="0"/>
        <w:jc w:val="both"/>
        <w:rPr>
          <w:sz w:val="20"/>
          <w:szCs w:val="20"/>
        </w:rPr>
      </w:pPr>
      <w:r w:rsidRPr="001049ED">
        <w:rPr>
          <w:sz w:val="20"/>
          <w:szCs w:val="20"/>
        </w:rPr>
        <w:t xml:space="preserve">Die gelungene Durchführung der Veranstaltung war nur durch den unermüdlichen Einsatz der über 80 freiwilligen Helfer*innen möglich, die an allen drei Tagen vor Ort waren. Vom Anfahrtsplan bis zum Zielgelände war jedes Detail perfekt organisiert. Der Zusammenhalt im Verein war einmal mehr beeindruckend und machte diese Veranstaltung zu einem weiteren Highlight in der Geschichte des Clubs. </w:t>
      </w:r>
    </w:p>
    <w:p w14:paraId="08B4F5DA" w14:textId="77777777" w:rsidR="001049ED" w:rsidRPr="001049ED" w:rsidRDefault="001049ED" w:rsidP="00EB64A6">
      <w:pPr>
        <w:spacing w:after="0"/>
        <w:jc w:val="both"/>
        <w:rPr>
          <w:sz w:val="20"/>
          <w:szCs w:val="20"/>
        </w:rPr>
      </w:pPr>
    </w:p>
    <w:p w14:paraId="217375EE" w14:textId="77777777" w:rsidR="001049ED" w:rsidRPr="001049ED" w:rsidRDefault="001049ED" w:rsidP="00EB64A6">
      <w:pPr>
        <w:spacing w:after="0"/>
        <w:jc w:val="both"/>
        <w:rPr>
          <w:b/>
          <w:bCs/>
          <w:sz w:val="20"/>
          <w:szCs w:val="20"/>
        </w:rPr>
      </w:pPr>
      <w:r w:rsidRPr="001049ED">
        <w:rPr>
          <w:b/>
          <w:bCs/>
          <w:sz w:val="20"/>
          <w:szCs w:val="20"/>
        </w:rPr>
        <w:t xml:space="preserve">Internationale Beteiligung und großes Teilnehmerfeld </w:t>
      </w:r>
    </w:p>
    <w:p w14:paraId="657FFA6F" w14:textId="77777777" w:rsidR="001049ED" w:rsidRDefault="001049ED" w:rsidP="00EB64A6">
      <w:pPr>
        <w:spacing w:after="0"/>
        <w:jc w:val="both"/>
        <w:rPr>
          <w:sz w:val="20"/>
          <w:szCs w:val="20"/>
        </w:rPr>
      </w:pPr>
      <w:r w:rsidRPr="001049ED">
        <w:rPr>
          <w:sz w:val="20"/>
          <w:szCs w:val="20"/>
        </w:rPr>
        <w:t xml:space="preserve">Mit 92 Teilnehmer*innen in den Einzelkategorien und 20 Doppelsitzern aus 5 Nationen – Österreich, Italien, Deutschland, Schweiz und Slowenien – war die Europameisterschaft gut besucht und international besetzt. Dieser Austausch von Athletinnen und Athleten aus verschiedenen Ländern und Kulturen trug zu einer noch größeren Bedeutung der Veranstaltung bei. </w:t>
      </w:r>
    </w:p>
    <w:p w14:paraId="5D091099" w14:textId="77777777" w:rsidR="002A3E24" w:rsidRPr="001049ED" w:rsidRDefault="002A3E24" w:rsidP="00EB64A6">
      <w:pPr>
        <w:spacing w:after="0"/>
        <w:jc w:val="both"/>
        <w:rPr>
          <w:sz w:val="20"/>
          <w:szCs w:val="20"/>
        </w:rPr>
      </w:pPr>
    </w:p>
    <w:p w14:paraId="0A863047" w14:textId="38BDDE16" w:rsidR="001049ED" w:rsidRPr="001049ED" w:rsidRDefault="001049ED" w:rsidP="00EB64A6">
      <w:pPr>
        <w:spacing w:after="0"/>
        <w:jc w:val="both"/>
        <w:rPr>
          <w:b/>
          <w:bCs/>
          <w:sz w:val="20"/>
          <w:szCs w:val="20"/>
        </w:rPr>
      </w:pPr>
      <w:r w:rsidRPr="001049ED">
        <w:rPr>
          <w:b/>
          <w:bCs/>
          <w:sz w:val="20"/>
          <w:szCs w:val="20"/>
        </w:rPr>
        <w:t xml:space="preserve">Bärmöser Cup und Nachwuchsförderung </w:t>
      </w:r>
    </w:p>
    <w:p w14:paraId="0AD39530" w14:textId="77777777" w:rsidR="001049ED" w:rsidRPr="001049ED" w:rsidRDefault="001049ED" w:rsidP="00EB64A6">
      <w:pPr>
        <w:spacing w:after="0"/>
        <w:jc w:val="both"/>
        <w:rPr>
          <w:sz w:val="20"/>
          <w:szCs w:val="20"/>
        </w:rPr>
      </w:pPr>
      <w:r w:rsidRPr="001049ED">
        <w:rPr>
          <w:sz w:val="20"/>
          <w:szCs w:val="20"/>
        </w:rPr>
        <w:t xml:space="preserve">Zeitgleich mit den Wettkämpfen der Europameisterschaft fand auf der gleichen Rennstrecke auch der Bärmöser Cup statt. Besonders beeindruckend war die Teilnahme der jüngsten Rodelsportlerin, die gerade einmal 8 Jahre alt ist. Sie zeigte großen Mut und fuhr auf der gleichen Strecke, auf der auch „die Großen“ unterwegs waren. Wie alle anderen Kinder setzte auch sie ihr Können gekonnt in Szene. </w:t>
      </w:r>
    </w:p>
    <w:p w14:paraId="720F10B3" w14:textId="77777777" w:rsidR="001049ED" w:rsidRDefault="001049ED" w:rsidP="00EB64A6">
      <w:pPr>
        <w:spacing w:after="0"/>
        <w:jc w:val="both"/>
        <w:rPr>
          <w:sz w:val="20"/>
          <w:szCs w:val="20"/>
        </w:rPr>
      </w:pPr>
      <w:r w:rsidRPr="001049ED">
        <w:rPr>
          <w:sz w:val="20"/>
          <w:szCs w:val="20"/>
        </w:rPr>
        <w:t xml:space="preserve">Der SRÖ (Sportrodeln Österreich) sowie der Dachverband setzen sich intensiv für die Förderung des Nachwuchses ein. Daher wurde den Kindern diese einzigartige Möglichkeit geboten, an einem solchen Event teilzunehmen – eine Gelegenheit, die von fast 20 Kindern begeistert angenommen wurde. Die jungen Talente wurden während der gesamten Veranstaltung wie wahre Sieger gefeiert. Für den veranstaltenden Verein war es eine wahre Freude zu sehen, dass die Nachwuchsförderung innerhalb der Vereine einen so hohen Stellenwert hat. </w:t>
      </w:r>
    </w:p>
    <w:p w14:paraId="74BBEE95" w14:textId="77777777" w:rsidR="002A3E24" w:rsidRPr="001049ED" w:rsidRDefault="002A3E24" w:rsidP="00EB64A6">
      <w:pPr>
        <w:spacing w:after="0"/>
        <w:jc w:val="both"/>
        <w:rPr>
          <w:sz w:val="20"/>
          <w:szCs w:val="20"/>
        </w:rPr>
      </w:pPr>
    </w:p>
    <w:p w14:paraId="4700A10E" w14:textId="6FE641EF" w:rsidR="001049ED" w:rsidRPr="001049ED" w:rsidRDefault="001049ED" w:rsidP="00EB64A6">
      <w:pPr>
        <w:spacing w:after="0"/>
        <w:jc w:val="both"/>
        <w:rPr>
          <w:b/>
          <w:bCs/>
          <w:sz w:val="20"/>
          <w:szCs w:val="20"/>
        </w:rPr>
      </w:pPr>
      <w:r w:rsidRPr="001049ED">
        <w:rPr>
          <w:b/>
          <w:bCs/>
          <w:sz w:val="20"/>
          <w:szCs w:val="20"/>
        </w:rPr>
        <w:t>Dank an alle Unterstützer</w:t>
      </w:r>
      <w:r w:rsidR="008C022A">
        <w:rPr>
          <w:b/>
          <w:bCs/>
          <w:sz w:val="20"/>
          <w:szCs w:val="20"/>
        </w:rPr>
        <w:t>*innen</w:t>
      </w:r>
    </w:p>
    <w:p w14:paraId="7E2F8401" w14:textId="77777777" w:rsidR="001049ED" w:rsidRDefault="001049ED" w:rsidP="00EB64A6">
      <w:pPr>
        <w:spacing w:after="0"/>
        <w:jc w:val="both"/>
        <w:rPr>
          <w:sz w:val="20"/>
          <w:szCs w:val="20"/>
        </w:rPr>
      </w:pPr>
      <w:r w:rsidRPr="001049ED">
        <w:rPr>
          <w:sz w:val="20"/>
          <w:szCs w:val="20"/>
        </w:rPr>
        <w:t xml:space="preserve">Der CDR Club der Rodler Hopfgarten möchte sich an dieser Stelle herzlich bei allen freiwilligen Helfer*innen und den großzügigen Sponsor*innen für ihre Unterstützung bedanken. Ohne ihr Engagement wäre eine solche Veranstaltung nicht möglich gewesen. </w:t>
      </w:r>
    </w:p>
    <w:p w14:paraId="2D3AD599" w14:textId="77777777" w:rsidR="002A3E24" w:rsidRPr="001049ED" w:rsidRDefault="002A3E24" w:rsidP="00EB64A6">
      <w:pPr>
        <w:spacing w:after="0"/>
        <w:jc w:val="both"/>
        <w:rPr>
          <w:sz w:val="20"/>
          <w:szCs w:val="20"/>
        </w:rPr>
      </w:pPr>
    </w:p>
    <w:p w14:paraId="5F568E41" w14:textId="51695F0E" w:rsidR="7AE14155" w:rsidRPr="001049ED" w:rsidRDefault="001049ED" w:rsidP="00EB64A6">
      <w:pPr>
        <w:spacing w:after="0"/>
        <w:jc w:val="both"/>
        <w:rPr>
          <w:sz w:val="20"/>
          <w:szCs w:val="20"/>
          <w:lang w:val="de-DE"/>
        </w:rPr>
      </w:pPr>
      <w:r w:rsidRPr="001049ED">
        <w:rPr>
          <w:sz w:val="20"/>
          <w:szCs w:val="20"/>
        </w:rPr>
        <w:t xml:space="preserve">Insgesamt war das Wochenende ein voller Erfolg, und der CDR sowie der Tourismusverband Region Hohe Salve </w:t>
      </w:r>
      <w:r w:rsidR="00232EE3">
        <w:rPr>
          <w:sz w:val="20"/>
          <w:szCs w:val="20"/>
        </w:rPr>
        <w:t>freuen</w:t>
      </w:r>
      <w:r w:rsidRPr="001049ED">
        <w:rPr>
          <w:sz w:val="20"/>
          <w:szCs w:val="20"/>
        </w:rPr>
        <w:t xml:space="preserve"> sich schon auf zukünftige Herausforderungen und Events.</w:t>
      </w:r>
    </w:p>
    <w:sectPr w:rsidR="7AE14155" w:rsidRPr="001049E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8C9BE" w14:textId="77777777" w:rsidR="0021446F" w:rsidRDefault="0021446F" w:rsidP="00D62B31">
      <w:pPr>
        <w:spacing w:after="0" w:line="240" w:lineRule="auto"/>
      </w:pPr>
      <w:r>
        <w:separator/>
      </w:r>
    </w:p>
  </w:endnote>
  <w:endnote w:type="continuationSeparator" w:id="0">
    <w:p w14:paraId="4B889885" w14:textId="77777777" w:rsidR="0021446F" w:rsidRDefault="0021446F" w:rsidP="00D62B31">
      <w:pPr>
        <w:spacing w:after="0" w:line="240" w:lineRule="auto"/>
      </w:pPr>
      <w:r>
        <w:continuationSeparator/>
      </w:r>
    </w:p>
  </w:endnote>
  <w:endnote w:type="continuationNotice" w:id="1">
    <w:p w14:paraId="62ACC9FE" w14:textId="77777777" w:rsidR="0021446F" w:rsidRDefault="002144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reighton Pro Bold">
    <w:panose1 w:val="02000506000000020004"/>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31C2B" w14:textId="77777777" w:rsidR="00F87426" w:rsidRDefault="00F8742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B9831" w14:textId="77777777" w:rsidR="00F87426" w:rsidRDefault="00F8742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F8200" w14:textId="77777777" w:rsidR="00F87426" w:rsidRDefault="00F8742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C9EC14" w14:textId="77777777" w:rsidR="0021446F" w:rsidRDefault="0021446F" w:rsidP="00D62B31">
      <w:pPr>
        <w:spacing w:after="0" w:line="240" w:lineRule="auto"/>
      </w:pPr>
      <w:r>
        <w:separator/>
      </w:r>
    </w:p>
  </w:footnote>
  <w:footnote w:type="continuationSeparator" w:id="0">
    <w:p w14:paraId="0ABE41CA" w14:textId="77777777" w:rsidR="0021446F" w:rsidRDefault="0021446F" w:rsidP="00D62B31">
      <w:pPr>
        <w:spacing w:after="0" w:line="240" w:lineRule="auto"/>
      </w:pPr>
      <w:r>
        <w:continuationSeparator/>
      </w:r>
    </w:p>
  </w:footnote>
  <w:footnote w:type="continuationNotice" w:id="1">
    <w:p w14:paraId="40C995A5" w14:textId="77777777" w:rsidR="0021446F" w:rsidRDefault="002144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D5B6C" w14:textId="77777777" w:rsidR="00F87426" w:rsidRDefault="00F8742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DCD22" w14:textId="2E4AACBD" w:rsidR="0024076C" w:rsidRDefault="00F87426">
    <w:pPr>
      <w:pStyle w:val="Kopfzeile"/>
      <w:rPr>
        <w:noProof/>
      </w:rPr>
    </w:pPr>
    <w:r>
      <w:rPr>
        <w:noProof/>
      </w:rPr>
      <w:drawing>
        <wp:anchor distT="0" distB="0" distL="114300" distR="114300" simplePos="0" relativeHeight="251658240" behindDoc="0" locked="0" layoutInCell="1" allowOverlap="1" wp14:anchorId="5DB86447" wp14:editId="76E2CCCB">
          <wp:simplePos x="0" y="0"/>
          <wp:positionH relativeFrom="margin">
            <wp:posOffset>4138295</wp:posOffset>
          </wp:positionH>
          <wp:positionV relativeFrom="paragraph">
            <wp:posOffset>-201930</wp:posOffset>
          </wp:positionV>
          <wp:extent cx="1717675" cy="801370"/>
          <wp:effectExtent l="0" t="0" r="0" b="0"/>
          <wp:wrapThrough wrapText="bothSides">
            <wp:wrapPolygon edited="0">
              <wp:start x="1437" y="5135"/>
              <wp:lineTo x="1437" y="9756"/>
              <wp:lineTo x="4072" y="14377"/>
              <wp:lineTo x="5989" y="14891"/>
              <wp:lineTo x="9582" y="18485"/>
              <wp:lineTo x="10061" y="19512"/>
              <wp:lineTo x="19883" y="19512"/>
              <wp:lineTo x="20123" y="17458"/>
              <wp:lineTo x="19404" y="15918"/>
              <wp:lineTo x="17488" y="14377"/>
              <wp:lineTo x="19883" y="7702"/>
              <wp:lineTo x="19644" y="6162"/>
              <wp:lineTo x="16529" y="5135"/>
              <wp:lineTo x="1437" y="5135"/>
            </wp:wrapPolygon>
          </wp:wrapThrough>
          <wp:docPr id="1" name="Grafik 1"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Grafiken, Grafikdesign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t="20917" b="10441"/>
                  <a:stretch/>
                </pic:blipFill>
                <pic:spPr bwMode="auto">
                  <a:xfrm>
                    <a:off x="0" y="0"/>
                    <a:ext cx="1717675" cy="8013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C7499">
      <w:rPr>
        <w:noProof/>
      </w:rPr>
      <w:drawing>
        <wp:anchor distT="0" distB="0" distL="114300" distR="114300" simplePos="0" relativeHeight="251658241" behindDoc="0" locked="0" layoutInCell="1" allowOverlap="1" wp14:anchorId="37F79A29" wp14:editId="12C5C5F3">
          <wp:simplePos x="0" y="0"/>
          <wp:positionH relativeFrom="margin">
            <wp:posOffset>2655570</wp:posOffset>
          </wp:positionH>
          <wp:positionV relativeFrom="paragraph">
            <wp:posOffset>-154305</wp:posOffset>
          </wp:positionV>
          <wp:extent cx="1600200" cy="781050"/>
          <wp:effectExtent l="0" t="0" r="0" b="0"/>
          <wp:wrapNone/>
          <wp:docPr id="467310716" name="Grafik 2"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310716" name="Grafik 2" descr="Ein Bild, das Text, Schrift, Logo, Grafiken enthält.&#10;&#10;Automatisch generierte Beschreibung"/>
                  <pic:cNvPicPr>
                    <a:picLocks noChangeAspect="1" noChangeArrowheads="1"/>
                  </pic:cNvPicPr>
                </pic:nvPicPr>
                <pic:blipFill rotWithShape="1">
                  <a:blip r:embed="rId2">
                    <a:extLst>
                      <a:ext uri="{28A0092B-C50C-407E-A947-70E740481C1C}">
                        <a14:useLocalDpi xmlns:a14="http://schemas.microsoft.com/office/drawing/2010/main" val="0"/>
                      </a:ext>
                    </a:extLst>
                  </a:blip>
                  <a:srcRect t="22141" b="28349"/>
                  <a:stretch/>
                </pic:blipFill>
                <pic:spPr bwMode="auto">
                  <a:xfrm>
                    <a:off x="0" y="0"/>
                    <a:ext cx="1600200" cy="781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AD193C9" w14:textId="6AD8774B" w:rsidR="00A13555" w:rsidRDefault="00A1355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2D1CF" w14:textId="77777777" w:rsidR="00F87426" w:rsidRDefault="00F87426">
    <w:pPr>
      <w:pStyle w:val="Kopfzeile"/>
    </w:pPr>
  </w:p>
</w:hdr>
</file>

<file path=word/intelligence2.xml><?xml version="1.0" encoding="utf-8"?>
<int2:intelligence xmlns:int2="http://schemas.microsoft.com/office/intelligence/2020/intelligence" xmlns:oel="http://schemas.microsoft.com/office/2019/extlst">
  <int2:observations>
    <int2:textHash int2:hashCode="3VQOM8Tmifze+s" int2:id="Zp5g1mGR">
      <int2:state int2:value="Rejected" int2:type="AugLoop_Text_Critique"/>
    </int2:textHash>
    <int2:textHash int2:hashCode="sU1ks/OzjDDgyX" int2:id="xPLB9eJd">
      <int2:state int2:value="Rejected" int2:type="AugLoop_Text_Critique"/>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C66"/>
    <w:rsid w:val="00005788"/>
    <w:rsid w:val="000175DC"/>
    <w:rsid w:val="00055329"/>
    <w:rsid w:val="000D152C"/>
    <w:rsid w:val="00102036"/>
    <w:rsid w:val="001049ED"/>
    <w:rsid w:val="001300C8"/>
    <w:rsid w:val="00137B4B"/>
    <w:rsid w:val="00192F72"/>
    <w:rsid w:val="001A2230"/>
    <w:rsid w:val="001E2641"/>
    <w:rsid w:val="0021446F"/>
    <w:rsid w:val="002150BA"/>
    <w:rsid w:val="00232EE3"/>
    <w:rsid w:val="0024076C"/>
    <w:rsid w:val="0025083A"/>
    <w:rsid w:val="002722C8"/>
    <w:rsid w:val="002A3E24"/>
    <w:rsid w:val="002A7DAC"/>
    <w:rsid w:val="002B273D"/>
    <w:rsid w:val="002B5060"/>
    <w:rsid w:val="002C4333"/>
    <w:rsid w:val="002D317F"/>
    <w:rsid w:val="0035400F"/>
    <w:rsid w:val="003E7255"/>
    <w:rsid w:val="004872D7"/>
    <w:rsid w:val="004A1BA3"/>
    <w:rsid w:val="004C4E0C"/>
    <w:rsid w:val="00545EBA"/>
    <w:rsid w:val="00562676"/>
    <w:rsid w:val="005767B5"/>
    <w:rsid w:val="005A6C66"/>
    <w:rsid w:val="0061120C"/>
    <w:rsid w:val="00621E45"/>
    <w:rsid w:val="006B0C04"/>
    <w:rsid w:val="00763758"/>
    <w:rsid w:val="007B533D"/>
    <w:rsid w:val="00811880"/>
    <w:rsid w:val="008353B7"/>
    <w:rsid w:val="0085614C"/>
    <w:rsid w:val="00876E90"/>
    <w:rsid w:val="008C022A"/>
    <w:rsid w:val="008D3DCC"/>
    <w:rsid w:val="008F3B90"/>
    <w:rsid w:val="00941DE4"/>
    <w:rsid w:val="00972DF4"/>
    <w:rsid w:val="00977037"/>
    <w:rsid w:val="0099440C"/>
    <w:rsid w:val="009C3683"/>
    <w:rsid w:val="009D0D2A"/>
    <w:rsid w:val="00A13555"/>
    <w:rsid w:val="00A511DD"/>
    <w:rsid w:val="00A54B88"/>
    <w:rsid w:val="00A87911"/>
    <w:rsid w:val="00AA4198"/>
    <w:rsid w:val="00AA6C1F"/>
    <w:rsid w:val="00AF7AA7"/>
    <w:rsid w:val="00B055DF"/>
    <w:rsid w:val="00B46205"/>
    <w:rsid w:val="00B769C3"/>
    <w:rsid w:val="00B83191"/>
    <w:rsid w:val="00BC7499"/>
    <w:rsid w:val="00C4276C"/>
    <w:rsid w:val="00C46E33"/>
    <w:rsid w:val="00C84FE2"/>
    <w:rsid w:val="00CA612A"/>
    <w:rsid w:val="00D473F2"/>
    <w:rsid w:val="00D62B31"/>
    <w:rsid w:val="00D955AF"/>
    <w:rsid w:val="00E61151"/>
    <w:rsid w:val="00EB2C7C"/>
    <w:rsid w:val="00EB64A6"/>
    <w:rsid w:val="00EC1148"/>
    <w:rsid w:val="00EC6F5D"/>
    <w:rsid w:val="00EE2241"/>
    <w:rsid w:val="00F1793B"/>
    <w:rsid w:val="00F87426"/>
    <w:rsid w:val="03AF9EFC"/>
    <w:rsid w:val="07942FAA"/>
    <w:rsid w:val="0DD03222"/>
    <w:rsid w:val="13F19315"/>
    <w:rsid w:val="14172CD1"/>
    <w:rsid w:val="19F4FD5F"/>
    <w:rsid w:val="1C2CFF94"/>
    <w:rsid w:val="1CF42996"/>
    <w:rsid w:val="1E172628"/>
    <w:rsid w:val="1E5F409B"/>
    <w:rsid w:val="1ECC878A"/>
    <w:rsid w:val="1ECEFBBE"/>
    <w:rsid w:val="1F8321B2"/>
    <w:rsid w:val="2792C726"/>
    <w:rsid w:val="2ADAB927"/>
    <w:rsid w:val="2AFBA34D"/>
    <w:rsid w:val="3077C380"/>
    <w:rsid w:val="33D589CE"/>
    <w:rsid w:val="3621ED23"/>
    <w:rsid w:val="38A35761"/>
    <w:rsid w:val="3CEF3249"/>
    <w:rsid w:val="407E0F51"/>
    <w:rsid w:val="48ADFD61"/>
    <w:rsid w:val="498B3329"/>
    <w:rsid w:val="576B28E5"/>
    <w:rsid w:val="5F5F3F14"/>
    <w:rsid w:val="5F9E527B"/>
    <w:rsid w:val="61025155"/>
    <w:rsid w:val="6424AD4C"/>
    <w:rsid w:val="64B90EF7"/>
    <w:rsid w:val="66C0EF3C"/>
    <w:rsid w:val="6BACBE8F"/>
    <w:rsid w:val="6F61DB1D"/>
    <w:rsid w:val="75807934"/>
    <w:rsid w:val="76DB5B37"/>
    <w:rsid w:val="77A4F8F3"/>
    <w:rsid w:val="7AE1415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A6DC9"/>
  <w15:chartTrackingRefBased/>
  <w15:docId w15:val="{456636DE-AEA3-4B48-937F-653319DFD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A6C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A6C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A6C6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A6C6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A6C6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A6C6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A6C6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A6C6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A6C6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A6C6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A6C6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A6C6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A6C6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A6C6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A6C6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A6C6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A6C6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A6C66"/>
    <w:rPr>
      <w:rFonts w:eastAsiaTheme="majorEastAsia" w:cstheme="majorBidi"/>
      <w:color w:val="272727" w:themeColor="text1" w:themeTint="D8"/>
    </w:rPr>
  </w:style>
  <w:style w:type="paragraph" w:styleId="Titel">
    <w:name w:val="Title"/>
    <w:basedOn w:val="Standard"/>
    <w:next w:val="Standard"/>
    <w:link w:val="TitelZchn"/>
    <w:uiPriority w:val="10"/>
    <w:qFormat/>
    <w:rsid w:val="005A6C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A6C6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A6C6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A6C6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A6C6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A6C66"/>
    <w:rPr>
      <w:i/>
      <w:iCs/>
      <w:color w:val="404040" w:themeColor="text1" w:themeTint="BF"/>
    </w:rPr>
  </w:style>
  <w:style w:type="paragraph" w:styleId="Listenabsatz">
    <w:name w:val="List Paragraph"/>
    <w:basedOn w:val="Standard"/>
    <w:uiPriority w:val="34"/>
    <w:qFormat/>
    <w:rsid w:val="005A6C66"/>
    <w:pPr>
      <w:ind w:left="720"/>
      <w:contextualSpacing/>
    </w:pPr>
  </w:style>
  <w:style w:type="character" w:styleId="IntensiveHervorhebung">
    <w:name w:val="Intense Emphasis"/>
    <w:basedOn w:val="Absatz-Standardschriftart"/>
    <w:uiPriority w:val="21"/>
    <w:qFormat/>
    <w:rsid w:val="005A6C66"/>
    <w:rPr>
      <w:i/>
      <w:iCs/>
      <w:color w:val="0F4761" w:themeColor="accent1" w:themeShade="BF"/>
    </w:rPr>
  </w:style>
  <w:style w:type="paragraph" w:styleId="IntensivesZitat">
    <w:name w:val="Intense Quote"/>
    <w:basedOn w:val="Standard"/>
    <w:next w:val="Standard"/>
    <w:link w:val="IntensivesZitatZchn"/>
    <w:uiPriority w:val="30"/>
    <w:qFormat/>
    <w:rsid w:val="005A6C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A6C66"/>
    <w:rPr>
      <w:i/>
      <w:iCs/>
      <w:color w:val="0F4761" w:themeColor="accent1" w:themeShade="BF"/>
    </w:rPr>
  </w:style>
  <w:style w:type="character" w:styleId="IntensiverVerweis">
    <w:name w:val="Intense Reference"/>
    <w:basedOn w:val="Absatz-Standardschriftart"/>
    <w:uiPriority w:val="32"/>
    <w:qFormat/>
    <w:rsid w:val="005A6C66"/>
    <w:rPr>
      <w:b/>
      <w:bCs/>
      <w:smallCaps/>
      <w:color w:val="0F4761" w:themeColor="accent1" w:themeShade="BF"/>
      <w:spacing w:val="5"/>
    </w:rPr>
  </w:style>
  <w:style w:type="character" w:styleId="Hyperlink">
    <w:name w:val="Hyperlink"/>
    <w:basedOn w:val="Absatz-Standardschriftart"/>
    <w:uiPriority w:val="99"/>
    <w:unhideWhenUsed/>
    <w:rsid w:val="00E61151"/>
    <w:rPr>
      <w:color w:val="467886" w:themeColor="hyperlink"/>
      <w:u w:val="single"/>
    </w:rPr>
  </w:style>
  <w:style w:type="character" w:styleId="NichtaufgelsteErwhnung">
    <w:name w:val="Unresolved Mention"/>
    <w:basedOn w:val="Absatz-Standardschriftart"/>
    <w:uiPriority w:val="99"/>
    <w:semiHidden/>
    <w:unhideWhenUsed/>
    <w:rsid w:val="00E61151"/>
    <w:rPr>
      <w:color w:val="605E5C"/>
      <w:shd w:val="clear" w:color="auto" w:fill="E1DFDD"/>
    </w:rPr>
  </w:style>
  <w:style w:type="paragraph" w:styleId="Kopfzeile">
    <w:name w:val="header"/>
    <w:basedOn w:val="Standard"/>
    <w:link w:val="KopfzeileZchn"/>
    <w:uiPriority w:val="99"/>
    <w:unhideWhenUsed/>
    <w:rsid w:val="00D62B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62B31"/>
  </w:style>
  <w:style w:type="paragraph" w:styleId="Fuzeile">
    <w:name w:val="footer"/>
    <w:basedOn w:val="Standard"/>
    <w:link w:val="FuzeileZchn"/>
    <w:uiPriority w:val="99"/>
    <w:unhideWhenUsed/>
    <w:rsid w:val="00D62B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62B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960270">
      <w:bodyDiv w:val="1"/>
      <w:marLeft w:val="0"/>
      <w:marRight w:val="0"/>
      <w:marTop w:val="0"/>
      <w:marBottom w:val="0"/>
      <w:divBdr>
        <w:top w:val="none" w:sz="0" w:space="0" w:color="auto"/>
        <w:left w:val="none" w:sz="0" w:space="0" w:color="auto"/>
        <w:bottom w:val="none" w:sz="0" w:space="0" w:color="auto"/>
        <w:right w:val="none" w:sz="0" w:space="0" w:color="auto"/>
      </w:divBdr>
    </w:div>
    <w:div w:id="774863084">
      <w:bodyDiv w:val="1"/>
      <w:marLeft w:val="0"/>
      <w:marRight w:val="0"/>
      <w:marTop w:val="0"/>
      <w:marBottom w:val="0"/>
      <w:divBdr>
        <w:top w:val="none" w:sz="0" w:space="0" w:color="auto"/>
        <w:left w:val="none" w:sz="0" w:space="0" w:color="auto"/>
        <w:bottom w:val="none" w:sz="0" w:space="0" w:color="auto"/>
        <w:right w:val="none" w:sz="0" w:space="0" w:color="auto"/>
      </w:divBdr>
    </w:div>
    <w:div w:id="858742956">
      <w:bodyDiv w:val="1"/>
      <w:marLeft w:val="0"/>
      <w:marRight w:val="0"/>
      <w:marTop w:val="0"/>
      <w:marBottom w:val="0"/>
      <w:divBdr>
        <w:top w:val="none" w:sz="0" w:space="0" w:color="auto"/>
        <w:left w:val="none" w:sz="0" w:space="0" w:color="auto"/>
        <w:bottom w:val="none" w:sz="0" w:space="0" w:color="auto"/>
        <w:right w:val="none" w:sz="0" w:space="0" w:color="auto"/>
      </w:divBdr>
    </w:div>
    <w:div w:id="182419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BE6DC2E0151A44B639585D3E097A0D" ma:contentTypeVersion="15" ma:contentTypeDescription="Create a new document." ma:contentTypeScope="" ma:versionID="d232aa31fba2397fee71f07ec195bf96">
  <xsd:schema xmlns:xsd="http://www.w3.org/2001/XMLSchema" xmlns:xs="http://www.w3.org/2001/XMLSchema" xmlns:p="http://schemas.microsoft.com/office/2006/metadata/properties" xmlns:ns2="b293cccd-68fb-4338-aa4d-883820f3fd4f" xmlns:ns3="3e482014-45d4-4e9b-ab53-85e22e3897ce" targetNamespace="http://schemas.microsoft.com/office/2006/metadata/properties" ma:root="true" ma:fieldsID="d17e2a2b22c104530bd29eb952926a04" ns2:_="" ns3:_="">
    <xsd:import namespace="b293cccd-68fb-4338-aa4d-883820f3fd4f"/>
    <xsd:import namespace="3e482014-45d4-4e9b-ab53-85e22e3897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cccd-68fb-4338-aa4d-883820f3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cfbd69b-c82b-418c-8a01-55a68df9308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482014-45d4-4e9b-ab53-85e22e3897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c9825c8-642d-47f0-bbde-6d5c3ff1333f}" ma:internalName="TaxCatchAll" ma:showField="CatchAllData" ma:web="3e482014-45d4-4e9b-ab53-85e22e3897c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e482014-45d4-4e9b-ab53-85e22e3897ce" xsi:nil="true"/>
    <lcf76f155ced4ddcb4097134ff3c332f xmlns="b293cccd-68fb-4338-aa4d-883820f3fd4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461EA8-AB51-41D6-9FF0-C3266AB486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cccd-68fb-4338-aa4d-883820f3fd4f"/>
    <ds:schemaRef ds:uri="3e482014-45d4-4e9b-ab53-85e22e3897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DD0A59-5210-4786-B3CA-F8607DB47BC8}">
  <ds:schemaRefs>
    <ds:schemaRef ds:uri="http://schemas.microsoft.com/office/2006/metadata/properties"/>
    <ds:schemaRef ds:uri="http://schemas.microsoft.com/office/infopath/2007/PartnerControls"/>
    <ds:schemaRef ds:uri="3e482014-45d4-4e9b-ab53-85e22e3897ce"/>
    <ds:schemaRef ds:uri="b293cccd-68fb-4338-aa4d-883820f3fd4f"/>
  </ds:schemaRefs>
</ds:datastoreItem>
</file>

<file path=customXml/itemProps3.xml><?xml version="1.0" encoding="utf-8"?>
<ds:datastoreItem xmlns:ds="http://schemas.openxmlformats.org/officeDocument/2006/customXml" ds:itemID="{5FB5DB85-6DC2-4773-B0D2-AC22481A3D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446</Words>
  <Characters>2766</Characters>
  <Application>Microsoft Office Word</Application>
  <DocSecurity>0</DocSecurity>
  <Lines>47</Lines>
  <Paragraphs>16</Paragraphs>
  <ScaleCrop>false</ScaleCrop>
  <Company/>
  <LinksUpToDate>false</LinksUpToDate>
  <CharactersWithSpaces>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Gratt</dc:creator>
  <cp:keywords/>
  <dc:description/>
  <cp:lastModifiedBy>Paula Handle - Ferienregion Hohe Salve</cp:lastModifiedBy>
  <cp:revision>23</cp:revision>
  <cp:lastPrinted>2025-01-02T17:20:00Z</cp:lastPrinted>
  <dcterms:created xsi:type="dcterms:W3CDTF">2025-02-03T07:44:00Z</dcterms:created>
  <dcterms:modified xsi:type="dcterms:W3CDTF">2025-02-05T08:39:00Z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0x01010042BE6DC2E0151A44B639585D3E097A0D</vt:lpwstr>
  </property>
  <property fmtid="{D5CDD505-2E9C-101B-9397-08002B2CF9AE}" pid="3" name="MediaServiceImageTags">
    <vt:lpwstr/>
  </property>
</Properties>
</file>