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70A3" w14:textId="77777777" w:rsidR="002027BF" w:rsidRDefault="002027BF" w:rsidP="002027BF">
      <w:pPr>
        <w:rPr>
          <w:b/>
          <w:bCs/>
          <w:sz w:val="30"/>
          <w:szCs w:val="30"/>
          <w:lang w:val="de-DE"/>
        </w:rPr>
      </w:pPr>
      <w:r w:rsidRPr="009B2674">
        <w:rPr>
          <w:b/>
          <w:bCs/>
          <w:sz w:val="30"/>
          <w:szCs w:val="30"/>
          <w:lang w:val="de-DE"/>
        </w:rPr>
        <w:t>Kaiserbachtal: Noch einfacher ankommen, noch entspannter genießen</w:t>
      </w:r>
    </w:p>
    <w:p w14:paraId="7AC198F3" w14:textId="4EA761FC" w:rsidR="009B2674" w:rsidRDefault="009B2674" w:rsidP="002027BF">
      <w:pPr>
        <w:rPr>
          <w:i/>
          <w:iCs/>
          <w:sz w:val="26"/>
          <w:szCs w:val="26"/>
          <w:lang w:val="de-DE"/>
        </w:rPr>
      </w:pPr>
      <w:r w:rsidRPr="009B2674">
        <w:rPr>
          <w:i/>
          <w:iCs/>
          <w:sz w:val="26"/>
          <w:szCs w:val="26"/>
          <w:lang w:val="de-DE"/>
        </w:rPr>
        <w:t xml:space="preserve">Im Kaiserbachtal wird das Mautsystem umgestellt – statt bei der Einfahrt muss die Mautgebühr nunmehr erst bei der Ausfahrt beglichen werden. </w:t>
      </w:r>
    </w:p>
    <w:p w14:paraId="34A9648F" w14:textId="77777777" w:rsidR="009B2674" w:rsidRPr="009B2674" w:rsidRDefault="009B2674" w:rsidP="002027BF">
      <w:pPr>
        <w:rPr>
          <w:i/>
          <w:iCs/>
          <w:sz w:val="26"/>
          <w:szCs w:val="26"/>
          <w:lang w:val="de-DE"/>
        </w:rPr>
      </w:pPr>
    </w:p>
    <w:p w14:paraId="1F6CECDE" w14:textId="5B08BC20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 xml:space="preserve">Das Kaiserbachtal begeistert seit jeher mit seiner einzigartigen Naturkulisse und ist eines der beliebtesten Ausflugsziele der Region. Ab Mitte September wird der Besuch nun noch angenehmer: </w:t>
      </w:r>
      <w:r w:rsidR="00B4740B">
        <w:rPr>
          <w:lang w:val="de-DE"/>
        </w:rPr>
        <w:t>Das bestehende Mautsy</w:t>
      </w:r>
      <w:r w:rsidR="00ED646A">
        <w:rPr>
          <w:lang w:val="de-DE"/>
        </w:rPr>
        <w:t>stem wird verbessert und</w:t>
      </w:r>
      <w:r w:rsidRPr="002027BF">
        <w:rPr>
          <w:lang w:val="de-DE"/>
        </w:rPr>
        <w:t xml:space="preserve"> macht die Einfahrt ins Tal einfacher, klarer und bequemer.</w:t>
      </w:r>
    </w:p>
    <w:p w14:paraId="30C7B759" w14:textId="695DE74E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>Anstatt direkt beim Einfahren zu bezahlen, erfolgt die Maut</w:t>
      </w:r>
      <w:r w:rsidR="009B2674">
        <w:rPr>
          <w:lang w:val="de-DE"/>
        </w:rPr>
        <w:t>-Bezahlung</w:t>
      </w:r>
      <w:r w:rsidRPr="002027BF">
        <w:rPr>
          <w:lang w:val="de-DE"/>
        </w:rPr>
        <w:t xml:space="preserve"> künftig </w:t>
      </w:r>
      <w:r w:rsidRPr="002027BF">
        <w:rPr>
          <w:b/>
          <w:bCs/>
          <w:lang w:val="de-DE"/>
        </w:rPr>
        <w:t>ganz entspannt bei der Ausfahrt</w:t>
      </w:r>
      <w:r w:rsidRPr="002027BF">
        <w:rPr>
          <w:lang w:val="de-DE"/>
        </w:rPr>
        <w:t>. So können sich Gäste gleich zu Beginn auf das Wesentliche konzentrieren – die herrliche Natur und die Freude am Aufenthalt im Kaiserbachtal.</w:t>
      </w:r>
    </w:p>
    <w:p w14:paraId="78D19BBC" w14:textId="77777777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 xml:space="preserve">Ein neues, freundliches </w:t>
      </w:r>
      <w:r w:rsidRPr="002027BF">
        <w:rPr>
          <w:b/>
          <w:bCs/>
          <w:lang w:val="de-DE"/>
        </w:rPr>
        <w:t>Schilderkonzept</w:t>
      </w:r>
      <w:r w:rsidRPr="002027BF">
        <w:rPr>
          <w:lang w:val="de-DE"/>
        </w:rPr>
        <w:t xml:space="preserve"> führt Schritt für Schritt durch den Ablauf, und ein </w:t>
      </w:r>
      <w:r w:rsidRPr="002027BF">
        <w:rPr>
          <w:b/>
          <w:bCs/>
          <w:lang w:val="de-DE"/>
        </w:rPr>
        <w:t>Bildschirm an der Ausfahrt</w:t>
      </w:r>
      <w:r w:rsidRPr="002027BF">
        <w:rPr>
          <w:lang w:val="de-DE"/>
        </w:rPr>
        <w:t xml:space="preserve"> informiert auf einen Blick, ob die Maut bereits beglichen wurde. Damit wird der Bezahlvorgang zur Nebensache – und der Besuch bleibt in bester Erinnerung.</w:t>
      </w:r>
    </w:p>
    <w:p w14:paraId="1C50634D" w14:textId="77777777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>Die Bezahlung funktioniert unkompliziert in nur vier Schritten:</w:t>
      </w:r>
    </w:p>
    <w:p w14:paraId="52FE38F1" w14:textId="77777777" w:rsidR="002027BF" w:rsidRPr="002027BF" w:rsidRDefault="002027BF" w:rsidP="002027BF">
      <w:pPr>
        <w:numPr>
          <w:ilvl w:val="0"/>
          <w:numId w:val="1"/>
        </w:numPr>
        <w:rPr>
          <w:lang w:val="de-DE"/>
        </w:rPr>
      </w:pPr>
      <w:r w:rsidRPr="002027BF">
        <w:rPr>
          <w:lang w:val="de-DE"/>
        </w:rPr>
        <w:t>Autonummer wählen</w:t>
      </w:r>
    </w:p>
    <w:p w14:paraId="7DDB69B0" w14:textId="77777777" w:rsidR="002027BF" w:rsidRPr="002027BF" w:rsidRDefault="002027BF" w:rsidP="002027BF">
      <w:pPr>
        <w:numPr>
          <w:ilvl w:val="0"/>
          <w:numId w:val="1"/>
        </w:numPr>
        <w:rPr>
          <w:lang w:val="de-DE"/>
        </w:rPr>
      </w:pPr>
      <w:r w:rsidRPr="002027BF">
        <w:rPr>
          <w:lang w:val="de-DE"/>
        </w:rPr>
        <w:t>Mauttarif auswählen</w:t>
      </w:r>
    </w:p>
    <w:p w14:paraId="6572739B" w14:textId="77777777" w:rsidR="002027BF" w:rsidRPr="002027BF" w:rsidRDefault="002027BF" w:rsidP="002027BF">
      <w:pPr>
        <w:numPr>
          <w:ilvl w:val="0"/>
          <w:numId w:val="1"/>
        </w:numPr>
        <w:rPr>
          <w:lang w:val="de-DE"/>
        </w:rPr>
      </w:pPr>
      <w:r w:rsidRPr="002027BF">
        <w:rPr>
          <w:lang w:val="de-DE"/>
        </w:rPr>
        <w:t>Bezahlen</w:t>
      </w:r>
    </w:p>
    <w:p w14:paraId="72C9E616" w14:textId="77777777" w:rsidR="002027BF" w:rsidRPr="002027BF" w:rsidRDefault="002027BF" w:rsidP="002027BF">
      <w:pPr>
        <w:numPr>
          <w:ilvl w:val="0"/>
          <w:numId w:val="1"/>
        </w:numPr>
        <w:rPr>
          <w:lang w:val="de-DE"/>
        </w:rPr>
      </w:pPr>
      <w:r w:rsidRPr="002027BF">
        <w:rPr>
          <w:lang w:val="de-DE"/>
        </w:rPr>
        <w:t>Beleg ausdrucken oder – um Papier zu sparen – einfach abfotografieren</w:t>
      </w:r>
    </w:p>
    <w:p w14:paraId="468CBF98" w14:textId="77777777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 xml:space="preserve">Besonders praktisch: </w:t>
      </w:r>
      <w:r w:rsidRPr="002027BF">
        <w:rPr>
          <w:b/>
          <w:bCs/>
          <w:lang w:val="de-DE"/>
        </w:rPr>
        <w:t>Das Parken im gesamten Talinneren ist in der Mautgebühr inkludiert.</w:t>
      </w:r>
      <w:r w:rsidRPr="002027BF">
        <w:rPr>
          <w:lang w:val="de-DE"/>
        </w:rPr>
        <w:t xml:space="preserve"> Die Gebühr fällt pro Einfahrt ins Tal an und kann auch noch </w:t>
      </w:r>
      <w:r w:rsidRPr="002027BF">
        <w:rPr>
          <w:b/>
          <w:bCs/>
          <w:lang w:val="de-DE"/>
        </w:rPr>
        <w:t>bis zu 24 Stunden nach der Einfahrt mobil bezahlt werden</w:t>
      </w:r>
      <w:r w:rsidRPr="002027BF">
        <w:rPr>
          <w:lang w:val="de-DE"/>
        </w:rPr>
        <w:t xml:space="preserve">. Zudem ist die Einfahrt täglich zwischen </w:t>
      </w:r>
      <w:r w:rsidRPr="002027BF">
        <w:rPr>
          <w:b/>
          <w:bCs/>
          <w:lang w:val="de-DE"/>
        </w:rPr>
        <w:t>18:00 und 22:00 Uhr mautfrei</w:t>
      </w:r>
      <w:r w:rsidRPr="002027BF">
        <w:rPr>
          <w:lang w:val="de-DE"/>
        </w:rPr>
        <w:t>.</w:t>
      </w:r>
    </w:p>
    <w:p w14:paraId="209F0FC0" w14:textId="3921F9B0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 xml:space="preserve">„Unser Ziel ist es, den Gästen einen unbeschwerten Aufenthalt zu ermöglichen. Die Natur </w:t>
      </w:r>
      <w:r w:rsidR="009D2901">
        <w:rPr>
          <w:lang w:val="de-DE"/>
        </w:rPr>
        <w:t xml:space="preserve">und ein schöner Aufenthalt </w:t>
      </w:r>
      <w:r w:rsidR="00E904D6" w:rsidRPr="002027BF">
        <w:rPr>
          <w:lang w:val="de-DE"/>
        </w:rPr>
        <w:t>stehen</w:t>
      </w:r>
      <w:r w:rsidRPr="002027BF">
        <w:rPr>
          <w:lang w:val="de-DE"/>
        </w:rPr>
        <w:t xml:space="preserve"> im Vordergrund “</w:t>
      </w:r>
    </w:p>
    <w:p w14:paraId="112BF0F3" w14:textId="77777777" w:rsidR="002027BF" w:rsidRPr="002027BF" w:rsidRDefault="002027BF" w:rsidP="002027BF">
      <w:pPr>
        <w:rPr>
          <w:lang w:val="de-DE"/>
        </w:rPr>
      </w:pPr>
      <w:r w:rsidRPr="002027BF">
        <w:rPr>
          <w:lang w:val="de-DE"/>
        </w:rPr>
        <w:t xml:space="preserve">Mit dieser Umstellung setzt das Kaiserbachtal einen weiteren Schritt in Richtung </w:t>
      </w:r>
      <w:r w:rsidRPr="002027BF">
        <w:rPr>
          <w:b/>
          <w:bCs/>
          <w:lang w:val="de-DE"/>
        </w:rPr>
        <w:t>Service, Gastfreundschaft und modernes Besuchererlebnis</w:t>
      </w:r>
      <w:r w:rsidRPr="002027BF">
        <w:rPr>
          <w:lang w:val="de-DE"/>
        </w:rPr>
        <w:t xml:space="preserve"> – damit die wertvolle Zeit im Tal rundum positiv in Erinnerung bleibt.</w:t>
      </w:r>
    </w:p>
    <w:p w14:paraId="7765B71E" w14:textId="77777777" w:rsidR="002027BF" w:rsidRPr="002027BF" w:rsidRDefault="002027BF" w:rsidP="002027BF">
      <w:pPr>
        <w:rPr>
          <w:lang w:val="de-DE"/>
        </w:rPr>
      </w:pPr>
    </w:p>
    <w:p w14:paraId="2B628B42" w14:textId="77777777" w:rsidR="004D243B" w:rsidRPr="00CA738F" w:rsidRDefault="004D243B" w:rsidP="00ED377F">
      <w:pPr>
        <w:pStyle w:val="berschrift1"/>
        <w:rPr>
          <w:color w:val="auto"/>
          <w:sz w:val="20"/>
          <w:szCs w:val="20"/>
        </w:rPr>
      </w:pPr>
    </w:p>
    <w:sectPr w:rsidR="004D243B" w:rsidRPr="00CA7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1C34"/>
    <w:multiLevelType w:val="multilevel"/>
    <w:tmpl w:val="6D6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11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8F"/>
    <w:rsid w:val="00037957"/>
    <w:rsid w:val="002027BF"/>
    <w:rsid w:val="00217F73"/>
    <w:rsid w:val="002E35C3"/>
    <w:rsid w:val="00326C88"/>
    <w:rsid w:val="00366FDD"/>
    <w:rsid w:val="004D243B"/>
    <w:rsid w:val="00677435"/>
    <w:rsid w:val="00690C5C"/>
    <w:rsid w:val="009B2674"/>
    <w:rsid w:val="009D2901"/>
    <w:rsid w:val="009F5E16"/>
    <w:rsid w:val="00B4740B"/>
    <w:rsid w:val="00C34092"/>
    <w:rsid w:val="00CA02D7"/>
    <w:rsid w:val="00CA738F"/>
    <w:rsid w:val="00DC7DDD"/>
    <w:rsid w:val="00E904D6"/>
    <w:rsid w:val="00ED377F"/>
    <w:rsid w:val="00ED646A"/>
    <w:rsid w:val="00F16E38"/>
    <w:rsid w:val="00F635DC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3DE"/>
  <w15:chartTrackingRefBased/>
  <w15:docId w15:val="{30522944-4364-47B0-B458-6C1A631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7435"/>
    <w:pPr>
      <w:keepNext/>
      <w:keepLines/>
      <w:spacing w:before="240" w:after="0"/>
      <w:outlineLvl w:val="0"/>
    </w:pPr>
    <w:rPr>
      <w:rFonts w:eastAsiaTheme="majorEastAsia" w:cstheme="majorBidi"/>
      <w:color w:val="00434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7435"/>
    <w:pPr>
      <w:keepNext/>
      <w:keepLines/>
      <w:spacing w:before="40" w:after="0"/>
      <w:outlineLvl w:val="1"/>
    </w:pPr>
    <w:rPr>
      <w:rFonts w:eastAsiaTheme="majorEastAsia" w:cstheme="majorBidi"/>
      <w:color w:val="00434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7F73"/>
    <w:pPr>
      <w:keepNext/>
      <w:keepLines/>
      <w:spacing w:before="40" w:after="0"/>
      <w:outlineLvl w:val="2"/>
    </w:pPr>
    <w:rPr>
      <w:rFonts w:eastAsiaTheme="majorEastAsia" w:cstheme="majorBidi"/>
      <w:color w:val="002C2B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7F7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34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17F73"/>
    <w:pPr>
      <w:keepNext/>
      <w:keepLines/>
      <w:spacing w:before="40" w:after="0"/>
      <w:outlineLvl w:val="4"/>
    </w:pPr>
    <w:rPr>
      <w:rFonts w:eastAsiaTheme="majorEastAsia" w:cstheme="majorBidi"/>
      <w:color w:val="00434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17F73"/>
    <w:pPr>
      <w:keepNext/>
      <w:keepLines/>
      <w:spacing w:before="40" w:after="0"/>
      <w:outlineLvl w:val="5"/>
    </w:pPr>
    <w:rPr>
      <w:rFonts w:eastAsiaTheme="majorEastAsia" w:cstheme="majorBidi"/>
      <w:color w:val="002C2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17F7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C2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17F7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17F73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7435"/>
    <w:rPr>
      <w:rFonts w:eastAsiaTheme="majorEastAsia" w:cstheme="majorBidi"/>
      <w:color w:val="00434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7435"/>
    <w:rPr>
      <w:rFonts w:eastAsiaTheme="majorEastAsia" w:cstheme="majorBidi"/>
      <w:color w:val="00434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7743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7435"/>
    <w:rPr>
      <w:rFonts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74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7435"/>
    <w:rPr>
      <w:rFonts w:eastAsiaTheme="minorEastAsia"/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677435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677435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677435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677435"/>
    <w:rPr>
      <w:rFonts w:ascii="Arial" w:hAnsi="Arial"/>
      <w:i/>
      <w:iCs/>
      <w:color w:val="005A58" w:themeColor="accent1"/>
    </w:rPr>
  </w:style>
  <w:style w:type="character" w:styleId="Fett">
    <w:name w:val="Strong"/>
    <w:basedOn w:val="Absatz-Standardschriftart"/>
    <w:uiPriority w:val="22"/>
    <w:qFormat/>
    <w:rsid w:val="00677435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67743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17F73"/>
    <w:rPr>
      <w:rFonts w:eastAsiaTheme="majorEastAsia" w:cstheme="majorBidi"/>
      <w:color w:val="002C2B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7F73"/>
    <w:rPr>
      <w:rFonts w:eastAsiaTheme="majorEastAsia" w:cstheme="majorBidi"/>
      <w:i/>
      <w:iCs/>
      <w:color w:val="00434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17F73"/>
    <w:rPr>
      <w:rFonts w:eastAsiaTheme="majorEastAsia" w:cstheme="majorBidi"/>
      <w:color w:val="00434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17F73"/>
    <w:rPr>
      <w:rFonts w:eastAsiaTheme="majorEastAsia" w:cstheme="majorBidi"/>
      <w:color w:val="002C2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17F73"/>
    <w:rPr>
      <w:rFonts w:eastAsiaTheme="majorEastAsia" w:cstheme="majorBidi"/>
      <w:i/>
      <w:iCs/>
      <w:color w:val="002C2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17F73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17F73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217F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7F7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7F73"/>
    <w:pPr>
      <w:pBdr>
        <w:top w:val="single" w:sz="4" w:space="10" w:color="005A58" w:themeColor="accent1"/>
        <w:bottom w:val="single" w:sz="4" w:space="10" w:color="005A58" w:themeColor="accent1"/>
      </w:pBdr>
      <w:spacing w:before="360" w:after="360"/>
      <w:ind w:left="864" w:right="864"/>
      <w:jc w:val="center"/>
    </w:pPr>
    <w:rPr>
      <w:i/>
      <w:iCs/>
      <w:color w:val="005A5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7F73"/>
    <w:rPr>
      <w:i/>
      <w:iCs/>
      <w:color w:val="005A58" w:themeColor="accent1"/>
    </w:rPr>
  </w:style>
  <w:style w:type="character" w:styleId="SchwacherVerweis">
    <w:name w:val="Subtle Reference"/>
    <w:basedOn w:val="Absatz-Standardschriftart"/>
    <w:uiPriority w:val="31"/>
    <w:qFormat/>
    <w:rsid w:val="00217F7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217F73"/>
    <w:rPr>
      <w:b/>
      <w:bCs/>
      <w:smallCaps/>
      <w:color w:val="005A58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ÖBF_NEU">
      <a:dk1>
        <a:sysClr val="windowText" lastClr="000000"/>
      </a:dk1>
      <a:lt1>
        <a:sysClr val="window" lastClr="FFFFFF"/>
      </a:lt1>
      <a:dk2>
        <a:srgbClr val="005A58"/>
      </a:dk2>
      <a:lt2>
        <a:srgbClr val="EBF5EC"/>
      </a:lt2>
      <a:accent1>
        <a:srgbClr val="005A58"/>
      </a:accent1>
      <a:accent2>
        <a:srgbClr val="297774"/>
      </a:accent2>
      <a:accent3>
        <a:srgbClr val="A4CABC"/>
      </a:accent3>
      <a:accent4>
        <a:srgbClr val="EBF5EC"/>
      </a:accent4>
      <a:accent5>
        <a:srgbClr val="C6D86B"/>
      </a:accent5>
      <a:accent6>
        <a:srgbClr val="70AD47"/>
      </a:accent6>
      <a:hlink>
        <a:srgbClr val="EC6608"/>
      </a:hlink>
      <a:folHlink>
        <a:srgbClr val="A4CADE"/>
      </a:folHlink>
    </a:clrScheme>
    <a:fontScheme name="ÖBF_NEU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d82e5-d381-4988-b7ea-3f4c2f49eec8">
      <Terms xmlns="http://schemas.microsoft.com/office/infopath/2007/PartnerControls"/>
    </lcf76f155ced4ddcb4097134ff3c332f>
    <TaxCatchAll xmlns="de626fa1-617c-4273-a142-b44a49d6d460" xsi:nil="true"/>
  </documentManagement>
</p:properties>
</file>

<file path=customXml/itemProps1.xml><?xml version="1.0" encoding="utf-8"?>
<ds:datastoreItem xmlns:ds="http://schemas.openxmlformats.org/officeDocument/2006/customXml" ds:itemID="{CEACA9A5-1CE5-4B68-AE1A-A6C2FB3C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5BC78-898A-4F5D-B151-6BA9EEF36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8BC19-394C-41E8-8336-64780B1EEE78}">
  <ds:schemaRefs>
    <ds:schemaRef ds:uri="http://schemas.microsoft.com/office/2006/metadata/properties"/>
    <ds:schemaRef ds:uri="http://schemas.microsoft.com/office/infopath/2007/PartnerControls"/>
    <ds:schemaRef ds:uri="bb8d82e5-d381-4988-b7ea-3f4c2f49eec8"/>
    <ds:schemaRef ds:uri="de626fa1-617c-4273-a142-b44a49d6d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Embacher Hannes</dc:creator>
  <cp:keywords/>
  <dc:description/>
  <cp:lastModifiedBy>Theresa Hager - Kitzbüheler Alpen St. Johann in Tirol</cp:lastModifiedBy>
  <cp:revision>12</cp:revision>
  <dcterms:created xsi:type="dcterms:W3CDTF">2025-08-18T14:42:00Z</dcterms:created>
  <dcterms:modified xsi:type="dcterms:W3CDTF">2025-09-08T09:15:00Z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