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74E31" w14:textId="77777777" w:rsidR="00D052A8" w:rsidRDefault="00F20824" w:rsidP="00624014">
      <w:pPr>
        <w:jc w:val="both"/>
        <w:rPr>
          <w:rFonts w:ascii="Georgia" w:hAnsi="Georgia"/>
          <w:b/>
          <w:bCs/>
          <w:sz w:val="28"/>
          <w:szCs w:val="28"/>
        </w:rPr>
      </w:pPr>
      <w:r w:rsidRPr="00F20824">
        <w:rPr>
          <w:rFonts w:ascii="Georgia" w:hAnsi="Georgia"/>
          <w:b/>
          <w:bCs/>
          <w:sz w:val="28"/>
          <w:szCs w:val="28"/>
        </w:rPr>
        <w:t xml:space="preserve">Eisklettern und </w:t>
      </w:r>
      <w:proofErr w:type="spellStart"/>
      <w:r w:rsidRPr="00F20824">
        <w:rPr>
          <w:rFonts w:ascii="Georgia" w:hAnsi="Georgia"/>
          <w:b/>
          <w:bCs/>
          <w:sz w:val="28"/>
          <w:szCs w:val="28"/>
        </w:rPr>
        <w:t>Drytooling</w:t>
      </w:r>
      <w:proofErr w:type="spellEnd"/>
      <w:r w:rsidRPr="00F20824">
        <w:rPr>
          <w:rFonts w:ascii="Georgia" w:hAnsi="Georgia"/>
          <w:b/>
          <w:bCs/>
          <w:sz w:val="28"/>
          <w:szCs w:val="28"/>
        </w:rPr>
        <w:t xml:space="preserve"> im Wipptal – </w:t>
      </w:r>
      <w:r w:rsidR="00D052A8" w:rsidRPr="00D052A8">
        <w:rPr>
          <w:rFonts w:ascii="Georgia" w:hAnsi="Georgia"/>
          <w:b/>
          <w:bCs/>
          <w:sz w:val="28"/>
          <w:szCs w:val="28"/>
        </w:rPr>
        <w:t>alpine Wintervielfalt</w:t>
      </w:r>
    </w:p>
    <w:p w14:paraId="715A7FE4" w14:textId="775C06A7" w:rsidR="00F20824" w:rsidRDefault="00F20824" w:rsidP="00624014">
      <w:pPr>
        <w:jc w:val="both"/>
        <w:rPr>
          <w:rFonts w:ascii="Georgia" w:hAnsi="Georgia"/>
        </w:rPr>
      </w:pPr>
      <w:r w:rsidRPr="00F20824">
        <w:rPr>
          <w:rFonts w:ascii="Georgia" w:hAnsi="Georgia"/>
        </w:rPr>
        <w:t>Gerade bei wechselnder Schneelage bietet das Wipptal attraktive Alternativen, die unabhängig von klassischen Wintersportangeboten genutzt werden können.</w:t>
      </w:r>
    </w:p>
    <w:p w14:paraId="4006CFF2" w14:textId="77777777" w:rsidR="00111879" w:rsidRDefault="00111879" w:rsidP="00624014">
      <w:pPr>
        <w:jc w:val="both"/>
        <w:rPr>
          <w:rFonts w:ascii="Georgia" w:hAnsi="Georgia"/>
        </w:rPr>
      </w:pPr>
    </w:p>
    <w:p w14:paraId="25EB80E6" w14:textId="4468FE64" w:rsidR="00624014" w:rsidRPr="00F20824" w:rsidRDefault="00624014" w:rsidP="00CB3AC6">
      <w:pPr>
        <w:jc w:val="center"/>
        <w:rPr>
          <w:rFonts w:ascii="Georgia" w:hAnsi="Georgia"/>
          <w:sz w:val="18"/>
          <w:szCs w:val="18"/>
        </w:rPr>
      </w:pPr>
      <w:r w:rsidRPr="00624014">
        <w:rPr>
          <w:rFonts w:ascii="Georgia" w:hAnsi="Georgia"/>
          <w:noProof/>
        </w:rPr>
        <w:drawing>
          <wp:inline distT="0" distB="0" distL="0" distR="0" wp14:anchorId="2B74A1F3" wp14:editId="040F9E85">
            <wp:extent cx="3628002" cy="48393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36935" cy="4851250"/>
                    </a:xfrm>
                    <a:prstGeom prst="rect">
                      <a:avLst/>
                    </a:prstGeom>
                    <a:noFill/>
                    <a:ln>
                      <a:noFill/>
                    </a:ln>
                  </pic:spPr>
                </pic:pic>
              </a:graphicData>
            </a:graphic>
          </wp:inline>
        </w:drawing>
      </w:r>
      <w:r>
        <w:rPr>
          <w:rFonts w:ascii="Georgia" w:hAnsi="Georgia"/>
        </w:rPr>
        <w:br/>
      </w:r>
      <w:r w:rsidRPr="00624014">
        <w:rPr>
          <w:rFonts w:ascii="Georgia" w:hAnsi="Georgia"/>
          <w:sz w:val="18"/>
          <w:szCs w:val="18"/>
        </w:rPr>
        <w:t>Eisklettern im Wipptal – vertikales Wintererlebnis an natürlichen Eisfällen</w:t>
      </w:r>
    </w:p>
    <w:p w14:paraId="37E94291" w14:textId="77777777" w:rsidR="00F20824" w:rsidRPr="00F20824" w:rsidRDefault="00F20824" w:rsidP="00624014">
      <w:pPr>
        <w:jc w:val="both"/>
        <w:rPr>
          <w:rFonts w:ascii="Georgia" w:hAnsi="Georgia"/>
        </w:rPr>
      </w:pPr>
      <w:r w:rsidRPr="00F20824">
        <w:rPr>
          <w:rFonts w:ascii="Georgia" w:hAnsi="Georgia"/>
          <w:b/>
          <w:bCs/>
        </w:rPr>
        <w:t>Traditionsreiche Eisfälle im Wipptal</w:t>
      </w:r>
    </w:p>
    <w:p w14:paraId="3FC755C6" w14:textId="446D7D52" w:rsidR="00CB3AC6" w:rsidRDefault="00F20824" w:rsidP="00624014">
      <w:pPr>
        <w:jc w:val="both"/>
        <w:rPr>
          <w:rFonts w:ascii="Georgia" w:hAnsi="Georgia"/>
        </w:rPr>
      </w:pPr>
      <w:r w:rsidRPr="00F20824">
        <w:rPr>
          <w:rFonts w:ascii="Georgia" w:hAnsi="Georgia"/>
        </w:rPr>
        <w:t xml:space="preserve">Eisklettern hat im Wipptal eine lange Tradition. Besonders die hinteren Eisfälle im Schmirn- und </w:t>
      </w:r>
      <w:proofErr w:type="spellStart"/>
      <w:r w:rsidRPr="00F20824">
        <w:rPr>
          <w:rFonts w:ascii="Georgia" w:hAnsi="Georgia"/>
        </w:rPr>
        <w:t>Valsertal</w:t>
      </w:r>
      <w:proofErr w:type="spellEnd"/>
      <w:r w:rsidRPr="00F20824">
        <w:rPr>
          <w:rFonts w:ascii="Georgia" w:hAnsi="Georgia"/>
        </w:rPr>
        <w:t xml:space="preserve"> zählen seit den 1980er-Jahren zu </w:t>
      </w:r>
      <w:r w:rsidR="00111879">
        <w:rPr>
          <w:rFonts w:ascii="Georgia" w:hAnsi="Georgia"/>
        </w:rPr>
        <w:t xml:space="preserve">den </w:t>
      </w:r>
      <w:r w:rsidRPr="00F20824">
        <w:rPr>
          <w:rFonts w:ascii="Georgia" w:hAnsi="Georgia"/>
        </w:rPr>
        <w:t xml:space="preserve">etablierten Eisklettergebieten in Tirol. In Talschlüssen wie dem </w:t>
      </w:r>
      <w:proofErr w:type="spellStart"/>
      <w:r w:rsidRPr="00F20824">
        <w:rPr>
          <w:rFonts w:ascii="Georgia" w:hAnsi="Georgia"/>
        </w:rPr>
        <w:t>Alterertal</w:t>
      </w:r>
      <w:proofErr w:type="spellEnd"/>
      <w:r w:rsidRPr="00F20824">
        <w:rPr>
          <w:rFonts w:ascii="Georgia" w:hAnsi="Georgia"/>
        </w:rPr>
        <w:t xml:space="preserve"> oder dem </w:t>
      </w:r>
      <w:proofErr w:type="spellStart"/>
      <w:r w:rsidRPr="00F20824">
        <w:rPr>
          <w:rFonts w:ascii="Georgia" w:hAnsi="Georgia"/>
        </w:rPr>
        <w:t>Zeischkessel</w:t>
      </w:r>
      <w:proofErr w:type="spellEnd"/>
      <w:r w:rsidRPr="00F20824">
        <w:rPr>
          <w:rFonts w:ascii="Georgia" w:hAnsi="Georgia"/>
        </w:rPr>
        <w:t xml:space="preserve"> finden sich eindrucksvolle Eislinien mit Höhen von bis zu 330 Metern. Dank der </w:t>
      </w:r>
      <w:r w:rsidR="00111879">
        <w:rPr>
          <w:rFonts w:ascii="Georgia" w:hAnsi="Georgia"/>
        </w:rPr>
        <w:t>Ausgangsh</w:t>
      </w:r>
      <w:r w:rsidRPr="00F20824">
        <w:rPr>
          <w:rFonts w:ascii="Georgia" w:hAnsi="Georgia"/>
        </w:rPr>
        <w:t xml:space="preserve">öhenlage von rund 1.800 Metern und der überwiegend nordseitigen Ausrichtung eignen sich diese Bereiche </w:t>
      </w:r>
      <w:r w:rsidR="00111879">
        <w:rPr>
          <w:rFonts w:ascii="Georgia" w:hAnsi="Georgia"/>
        </w:rPr>
        <w:t xml:space="preserve">auch </w:t>
      </w:r>
      <w:r w:rsidRPr="00F20824">
        <w:rPr>
          <w:rFonts w:ascii="Georgia" w:hAnsi="Georgia"/>
        </w:rPr>
        <w:t>häufig für frühe Saisonphasen, etwa im November und Dezember.</w:t>
      </w:r>
      <w:r>
        <w:rPr>
          <w:rFonts w:ascii="Georgia" w:hAnsi="Georgia"/>
        </w:rPr>
        <w:t xml:space="preserve"> </w:t>
      </w:r>
      <w:r w:rsidR="00CB3AC6" w:rsidRPr="00CB3AC6">
        <w:rPr>
          <w:rFonts w:ascii="Georgia" w:hAnsi="Georgia"/>
        </w:rPr>
        <w:t>Voraussetzung ist dabei, dass die Bedingungen passen, weshalb eine aktuelle Einschätzung vor Ort empfohlen wird.</w:t>
      </w:r>
      <w:r w:rsidR="00CB3AC6">
        <w:rPr>
          <w:rFonts w:ascii="Georgia" w:hAnsi="Georgia"/>
        </w:rPr>
        <w:t xml:space="preserve"> </w:t>
      </w:r>
    </w:p>
    <w:p w14:paraId="0AAB8E85" w14:textId="5F2594B9" w:rsidR="00F20824" w:rsidRPr="00F20824" w:rsidRDefault="00F20824" w:rsidP="00624014">
      <w:pPr>
        <w:jc w:val="both"/>
        <w:rPr>
          <w:rFonts w:ascii="Georgia" w:hAnsi="Georgia"/>
        </w:rPr>
      </w:pPr>
      <w:r w:rsidRPr="00F20824">
        <w:rPr>
          <w:rFonts w:ascii="Georgia" w:hAnsi="Georgia"/>
        </w:rPr>
        <w:t xml:space="preserve">Darüber hinaus bietet das gesamte Wipptal eine Vielzahl weiterer Eisklettermöglichkeiten in unterschiedlichen Schwierigkeitsgraden. Eine gute Übersicht über die Eisfälle und Touren finden </w:t>
      </w:r>
      <w:r>
        <w:rPr>
          <w:rFonts w:ascii="Georgia" w:hAnsi="Georgia"/>
        </w:rPr>
        <w:t>man</w:t>
      </w:r>
      <w:r w:rsidRPr="00F20824">
        <w:rPr>
          <w:rFonts w:ascii="Georgia" w:hAnsi="Georgia"/>
        </w:rPr>
        <w:t xml:space="preserve"> in der interaktiven Karte auf </w:t>
      </w:r>
      <w:hyperlink r:id="rId5" w:tgtFrame="_new" w:history="1">
        <w:r w:rsidRPr="00F20824">
          <w:rPr>
            <w:rStyle w:val="Hyperlink"/>
            <w:rFonts w:ascii="Georgia" w:hAnsi="Georgia"/>
          </w:rPr>
          <w:t>www.wipptal.at/dein-urlaub/tourenplaner</w:t>
        </w:r>
      </w:hyperlink>
    </w:p>
    <w:p w14:paraId="72872F9F" w14:textId="77777777" w:rsidR="00F20824" w:rsidRPr="00F20824" w:rsidRDefault="00F20824" w:rsidP="00624014">
      <w:pPr>
        <w:jc w:val="both"/>
        <w:rPr>
          <w:rFonts w:ascii="Georgia" w:hAnsi="Georgia"/>
        </w:rPr>
      </w:pPr>
      <w:proofErr w:type="spellStart"/>
      <w:r w:rsidRPr="00F20824">
        <w:rPr>
          <w:rFonts w:ascii="Georgia" w:hAnsi="Georgia"/>
          <w:b/>
          <w:bCs/>
        </w:rPr>
        <w:t>Drytooling</w:t>
      </w:r>
      <w:proofErr w:type="spellEnd"/>
      <w:r w:rsidRPr="00F20824">
        <w:rPr>
          <w:rFonts w:ascii="Georgia" w:hAnsi="Georgia"/>
          <w:b/>
          <w:bCs/>
        </w:rPr>
        <w:t xml:space="preserve"> an der </w:t>
      </w:r>
      <w:proofErr w:type="spellStart"/>
      <w:r w:rsidRPr="00F20824">
        <w:rPr>
          <w:rFonts w:ascii="Georgia" w:hAnsi="Georgia"/>
          <w:b/>
          <w:bCs/>
        </w:rPr>
        <w:t>Stafflacher</w:t>
      </w:r>
      <w:proofErr w:type="spellEnd"/>
      <w:r w:rsidRPr="00F20824">
        <w:rPr>
          <w:rFonts w:ascii="Georgia" w:hAnsi="Georgia"/>
          <w:b/>
          <w:bCs/>
        </w:rPr>
        <w:t xml:space="preserve"> Wand</w:t>
      </w:r>
    </w:p>
    <w:p w14:paraId="473AE684" w14:textId="11FC1791" w:rsidR="00F20824" w:rsidRDefault="00F20824" w:rsidP="00624014">
      <w:pPr>
        <w:jc w:val="both"/>
        <w:rPr>
          <w:rFonts w:ascii="Georgia" w:hAnsi="Georgia"/>
        </w:rPr>
      </w:pPr>
      <w:r w:rsidRPr="00F20824">
        <w:rPr>
          <w:rFonts w:ascii="Georgia" w:hAnsi="Georgia"/>
        </w:rPr>
        <w:t xml:space="preserve">Eine wichtige Ergänzung zum klassischen Eisklettern ist das </w:t>
      </w:r>
      <w:proofErr w:type="spellStart"/>
      <w:r w:rsidRPr="00F20824">
        <w:rPr>
          <w:rFonts w:ascii="Georgia" w:hAnsi="Georgia"/>
        </w:rPr>
        <w:t>Drytooling</w:t>
      </w:r>
      <w:proofErr w:type="spellEnd"/>
      <w:r w:rsidRPr="00F20824">
        <w:rPr>
          <w:rFonts w:ascii="Georgia" w:hAnsi="Georgia"/>
        </w:rPr>
        <w:t xml:space="preserve">. </w:t>
      </w:r>
      <w:r w:rsidR="00A95E5F" w:rsidRPr="00A95E5F">
        <w:rPr>
          <w:rFonts w:ascii="Georgia" w:hAnsi="Georgia"/>
        </w:rPr>
        <w:t xml:space="preserve">An der </w:t>
      </w:r>
      <w:proofErr w:type="spellStart"/>
      <w:r w:rsidR="00A95E5F" w:rsidRPr="00A95E5F">
        <w:rPr>
          <w:rFonts w:ascii="Georgia" w:hAnsi="Georgia"/>
        </w:rPr>
        <w:t>Stafflacher</w:t>
      </w:r>
      <w:proofErr w:type="spellEnd"/>
      <w:r w:rsidR="00A95E5F" w:rsidRPr="00A95E5F">
        <w:rPr>
          <w:rFonts w:ascii="Georgia" w:hAnsi="Georgia"/>
        </w:rPr>
        <w:t xml:space="preserve"> Wand bei St. Jodok stehen mehrere gut eingerichtete </w:t>
      </w:r>
      <w:proofErr w:type="spellStart"/>
      <w:r w:rsidR="00A95E5F" w:rsidRPr="00A95E5F">
        <w:rPr>
          <w:rFonts w:ascii="Georgia" w:hAnsi="Georgia"/>
        </w:rPr>
        <w:t>Drytooling</w:t>
      </w:r>
      <w:proofErr w:type="spellEnd"/>
      <w:r w:rsidR="00A95E5F" w:rsidRPr="00A95E5F">
        <w:rPr>
          <w:rFonts w:ascii="Georgia" w:hAnsi="Georgia"/>
        </w:rPr>
        <w:t xml:space="preserve">-Routen in unterschiedlichen </w:t>
      </w:r>
      <w:r w:rsidR="00A95E5F" w:rsidRPr="00A95E5F">
        <w:rPr>
          <w:rFonts w:ascii="Georgia" w:hAnsi="Georgia"/>
        </w:rPr>
        <w:lastRenderedPageBreak/>
        <w:t>Schwierigkeitsgraden zur Verfügung, die gezieltes Techniktraining mit Eisgeräten und Steigeisen ermöglichen.</w:t>
      </w:r>
      <w:r w:rsidRPr="00F20824">
        <w:rPr>
          <w:rFonts w:ascii="Georgia" w:hAnsi="Georgia"/>
        </w:rPr>
        <w:t xml:space="preserve"> Bereiche wie der </w:t>
      </w:r>
      <w:proofErr w:type="spellStart"/>
      <w:r w:rsidRPr="00F20824">
        <w:rPr>
          <w:rFonts w:ascii="Georgia" w:hAnsi="Georgia"/>
        </w:rPr>
        <w:t>Toolpark</w:t>
      </w:r>
      <w:proofErr w:type="spellEnd"/>
      <w:r w:rsidRPr="00F20824">
        <w:rPr>
          <w:rFonts w:ascii="Georgia" w:hAnsi="Georgia"/>
        </w:rPr>
        <w:t xml:space="preserve"> oder Mehrseillängenrouten an der Wand bieten abwechslungsreiche Linien für Einsteiger ebenso wie für erfahrene Kletternde und werden gerne zur Vorbereitung auf die Eisfallsaison genutzt oder dann, wenn die Bedingungen für das Eisklettern nicht passend sind.</w:t>
      </w:r>
    </w:p>
    <w:p w14:paraId="6E73695E" w14:textId="2ABCA69E" w:rsidR="00624014" w:rsidRPr="00624014" w:rsidRDefault="00624014" w:rsidP="00CB3AC6">
      <w:pPr>
        <w:jc w:val="center"/>
        <w:rPr>
          <w:rFonts w:ascii="Georgia" w:hAnsi="Georgia"/>
          <w:sz w:val="18"/>
          <w:szCs w:val="18"/>
        </w:rPr>
      </w:pPr>
      <w:r w:rsidRPr="00624014">
        <w:rPr>
          <w:rFonts w:ascii="Georgia" w:hAnsi="Georgia"/>
          <w:noProof/>
        </w:rPr>
        <w:drawing>
          <wp:inline distT="0" distB="0" distL="0" distR="0" wp14:anchorId="7C4E99E9" wp14:editId="3C00C197">
            <wp:extent cx="3958167" cy="5937250"/>
            <wp:effectExtent l="0" t="0" r="4445"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4080" cy="5946120"/>
                    </a:xfrm>
                    <a:prstGeom prst="rect">
                      <a:avLst/>
                    </a:prstGeom>
                    <a:noFill/>
                    <a:ln>
                      <a:noFill/>
                    </a:ln>
                  </pic:spPr>
                </pic:pic>
              </a:graphicData>
            </a:graphic>
          </wp:inline>
        </w:drawing>
      </w:r>
      <w:r w:rsidR="002012A8">
        <w:rPr>
          <w:rFonts w:ascii="Georgia" w:hAnsi="Georgia"/>
        </w:rPr>
        <w:br/>
      </w:r>
      <w:proofErr w:type="spellStart"/>
      <w:r w:rsidR="002012A8" w:rsidRPr="002012A8">
        <w:rPr>
          <w:rFonts w:ascii="Georgia" w:hAnsi="Georgia"/>
          <w:sz w:val="18"/>
          <w:szCs w:val="18"/>
        </w:rPr>
        <w:t>Drytooling</w:t>
      </w:r>
      <w:proofErr w:type="spellEnd"/>
      <w:r w:rsidR="002012A8" w:rsidRPr="002012A8">
        <w:rPr>
          <w:rFonts w:ascii="Georgia" w:hAnsi="Georgia"/>
          <w:sz w:val="18"/>
          <w:szCs w:val="18"/>
        </w:rPr>
        <w:t xml:space="preserve"> an der </w:t>
      </w:r>
      <w:proofErr w:type="spellStart"/>
      <w:r w:rsidR="002012A8" w:rsidRPr="002012A8">
        <w:rPr>
          <w:rFonts w:ascii="Georgia" w:hAnsi="Georgia"/>
          <w:sz w:val="18"/>
          <w:szCs w:val="18"/>
        </w:rPr>
        <w:t>Stafflacher</w:t>
      </w:r>
      <w:proofErr w:type="spellEnd"/>
      <w:r w:rsidR="002012A8" w:rsidRPr="002012A8">
        <w:rPr>
          <w:rFonts w:ascii="Georgia" w:hAnsi="Georgia"/>
          <w:sz w:val="18"/>
          <w:szCs w:val="18"/>
        </w:rPr>
        <w:t xml:space="preserve"> Wand als Techniktraining und Kletterspaß im Wipptal auch bei milden Winterbedingungen</w:t>
      </w:r>
    </w:p>
    <w:p w14:paraId="39AA2441" w14:textId="77777777" w:rsidR="00F20824" w:rsidRPr="00F20824" w:rsidRDefault="00F20824" w:rsidP="00624014">
      <w:pPr>
        <w:jc w:val="both"/>
        <w:rPr>
          <w:rFonts w:ascii="Georgia" w:hAnsi="Georgia"/>
        </w:rPr>
      </w:pPr>
      <w:proofErr w:type="spellStart"/>
      <w:r w:rsidRPr="00F20824">
        <w:rPr>
          <w:rFonts w:ascii="Georgia" w:hAnsi="Georgia"/>
          <w:b/>
          <w:bCs/>
        </w:rPr>
        <w:t>Eistürme</w:t>
      </w:r>
      <w:proofErr w:type="spellEnd"/>
      <w:r w:rsidRPr="00F20824">
        <w:rPr>
          <w:rFonts w:ascii="Georgia" w:hAnsi="Georgia"/>
          <w:b/>
          <w:bCs/>
        </w:rPr>
        <w:t xml:space="preserve"> als Einstieg ins Eisklettern</w:t>
      </w:r>
    </w:p>
    <w:p w14:paraId="4F3DA455" w14:textId="73B5A22B" w:rsidR="00F20824" w:rsidRDefault="00F20824" w:rsidP="00624014">
      <w:pPr>
        <w:jc w:val="both"/>
        <w:rPr>
          <w:rFonts w:ascii="Georgia" w:hAnsi="Georgia"/>
        </w:rPr>
      </w:pPr>
      <w:r w:rsidRPr="00F20824">
        <w:rPr>
          <w:rFonts w:ascii="Georgia" w:hAnsi="Georgia"/>
        </w:rPr>
        <w:t>Ergänzend dazu gibt es im Wipptal auch</w:t>
      </w:r>
      <w:r w:rsidR="00DD56C7">
        <w:rPr>
          <w:rFonts w:ascii="Georgia" w:hAnsi="Georgia"/>
        </w:rPr>
        <w:t xml:space="preserve"> zwei</w:t>
      </w:r>
      <w:r w:rsidRPr="00F20824">
        <w:rPr>
          <w:rFonts w:ascii="Georgia" w:hAnsi="Georgia"/>
        </w:rPr>
        <w:t xml:space="preserve"> </w:t>
      </w:r>
      <w:proofErr w:type="spellStart"/>
      <w:r w:rsidRPr="00F20824">
        <w:rPr>
          <w:rFonts w:ascii="Georgia" w:hAnsi="Georgia"/>
        </w:rPr>
        <w:t>Eistürme</w:t>
      </w:r>
      <w:proofErr w:type="spellEnd"/>
      <w:r w:rsidR="00DD56C7">
        <w:rPr>
          <w:rFonts w:ascii="Georgia" w:hAnsi="Georgia"/>
        </w:rPr>
        <w:t xml:space="preserve"> </w:t>
      </w:r>
      <w:r w:rsidRPr="00F20824">
        <w:rPr>
          <w:rFonts w:ascii="Georgia" w:hAnsi="Georgia"/>
        </w:rPr>
        <w:t xml:space="preserve">im </w:t>
      </w:r>
      <w:proofErr w:type="spellStart"/>
      <w:r w:rsidRPr="00F20824">
        <w:rPr>
          <w:rFonts w:ascii="Georgia" w:hAnsi="Georgia"/>
        </w:rPr>
        <w:t>Schmirntal</w:t>
      </w:r>
      <w:proofErr w:type="spellEnd"/>
      <w:r w:rsidRPr="00F20824">
        <w:rPr>
          <w:rFonts w:ascii="Georgia" w:hAnsi="Georgia"/>
        </w:rPr>
        <w:t>. Diese künstlichen Strukturen bieten einen einfachen Zugang zum Eisklettern und ermöglichen es Interessierten, die Sportart erstmals kennenzulernen oder im Rahmen von Kursen betreut zu trainieren.</w:t>
      </w:r>
      <w:r w:rsidR="00DD56C7" w:rsidRPr="00DD56C7">
        <w:t xml:space="preserve"> </w:t>
      </w:r>
      <w:r w:rsidR="00DD56C7" w:rsidRPr="00DD56C7">
        <w:rPr>
          <w:rFonts w:ascii="Georgia" w:hAnsi="Georgia"/>
        </w:rPr>
        <w:t xml:space="preserve">Die </w:t>
      </w:r>
      <w:proofErr w:type="spellStart"/>
      <w:r w:rsidR="00DD56C7" w:rsidRPr="00DD56C7">
        <w:rPr>
          <w:rFonts w:ascii="Georgia" w:hAnsi="Georgia"/>
        </w:rPr>
        <w:t>Eistürme</w:t>
      </w:r>
      <w:proofErr w:type="spellEnd"/>
      <w:r w:rsidR="00DD56C7" w:rsidRPr="00DD56C7">
        <w:rPr>
          <w:rFonts w:ascii="Georgia" w:hAnsi="Georgia"/>
        </w:rPr>
        <w:t xml:space="preserve"> befinden sich in Privatbesitz, das Begehen und Klettern erfolgt auf eigene Verantwortung.</w:t>
      </w:r>
    </w:p>
    <w:p w14:paraId="1C1788C7" w14:textId="221C15DA" w:rsidR="00624014" w:rsidRPr="00624014" w:rsidRDefault="00624014" w:rsidP="00CB3AC6">
      <w:pPr>
        <w:jc w:val="center"/>
        <w:rPr>
          <w:rFonts w:ascii="Georgia" w:hAnsi="Georgia"/>
          <w:sz w:val="18"/>
          <w:szCs w:val="18"/>
        </w:rPr>
      </w:pPr>
      <w:r w:rsidRPr="00624014">
        <w:rPr>
          <w:rFonts w:ascii="Georgia" w:hAnsi="Georgia"/>
          <w:noProof/>
        </w:rPr>
        <w:lastRenderedPageBreak/>
        <w:drawing>
          <wp:inline distT="0" distB="0" distL="0" distR="0" wp14:anchorId="03382607" wp14:editId="0101C575">
            <wp:extent cx="3866227" cy="5784850"/>
            <wp:effectExtent l="0" t="0" r="127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2096" cy="5793631"/>
                    </a:xfrm>
                    <a:prstGeom prst="rect">
                      <a:avLst/>
                    </a:prstGeom>
                    <a:noFill/>
                    <a:ln>
                      <a:noFill/>
                    </a:ln>
                  </pic:spPr>
                </pic:pic>
              </a:graphicData>
            </a:graphic>
          </wp:inline>
        </w:drawing>
      </w:r>
      <w:r w:rsidR="002012A8">
        <w:rPr>
          <w:rFonts w:ascii="Georgia" w:hAnsi="Georgia"/>
        </w:rPr>
        <w:br/>
      </w:r>
      <w:r w:rsidR="002012A8" w:rsidRPr="002012A8">
        <w:rPr>
          <w:rFonts w:ascii="Georgia" w:hAnsi="Georgia"/>
          <w:sz w:val="18"/>
          <w:szCs w:val="18"/>
        </w:rPr>
        <w:t xml:space="preserve">Eisklettern am </w:t>
      </w:r>
      <w:proofErr w:type="spellStart"/>
      <w:r w:rsidR="002012A8" w:rsidRPr="002012A8">
        <w:rPr>
          <w:rFonts w:ascii="Georgia" w:hAnsi="Georgia"/>
          <w:sz w:val="18"/>
          <w:szCs w:val="18"/>
        </w:rPr>
        <w:t>Eisturm</w:t>
      </w:r>
      <w:proofErr w:type="spellEnd"/>
      <w:r w:rsidR="002012A8" w:rsidRPr="002012A8">
        <w:rPr>
          <w:rFonts w:ascii="Georgia" w:hAnsi="Georgia"/>
          <w:sz w:val="18"/>
          <w:szCs w:val="18"/>
        </w:rPr>
        <w:t xml:space="preserve"> als sicherer Einstieg und Trainingsmöglichkeit für Einsteiger und Fortgeschrittene</w:t>
      </w:r>
    </w:p>
    <w:p w14:paraId="583F8356" w14:textId="77777777" w:rsidR="00F20824" w:rsidRPr="00F20824" w:rsidRDefault="00F20824" w:rsidP="00624014">
      <w:pPr>
        <w:jc w:val="both"/>
        <w:rPr>
          <w:rFonts w:ascii="Georgia" w:hAnsi="Georgia"/>
        </w:rPr>
      </w:pPr>
      <w:r w:rsidRPr="00F20824">
        <w:rPr>
          <w:rFonts w:ascii="Georgia" w:hAnsi="Georgia"/>
        </w:rPr>
        <w:t xml:space="preserve">Mit der Kombination aus traditionsreichen Eisfällen, hochwertigen </w:t>
      </w:r>
      <w:proofErr w:type="spellStart"/>
      <w:r w:rsidRPr="00F20824">
        <w:rPr>
          <w:rFonts w:ascii="Georgia" w:hAnsi="Georgia"/>
        </w:rPr>
        <w:t>Drytooling</w:t>
      </w:r>
      <w:proofErr w:type="spellEnd"/>
      <w:r w:rsidRPr="00F20824">
        <w:rPr>
          <w:rFonts w:ascii="Georgia" w:hAnsi="Georgia"/>
        </w:rPr>
        <w:t>-Routen und Eistürmen zeigt das Wipptal, dass Winteraktivitäten auch abseits von Skifahren und Rodeln vielseitig und flexibel gestaltet werden können.</w:t>
      </w:r>
    </w:p>
    <w:p w14:paraId="179E719B" w14:textId="77777777" w:rsidR="00F20824" w:rsidRPr="00F20824" w:rsidRDefault="00F20824" w:rsidP="00624014">
      <w:pPr>
        <w:jc w:val="both"/>
        <w:rPr>
          <w:rFonts w:ascii="Georgia" w:hAnsi="Georgia"/>
        </w:rPr>
      </w:pPr>
      <w:r w:rsidRPr="00F20824">
        <w:rPr>
          <w:rFonts w:ascii="Georgia" w:hAnsi="Georgia"/>
        </w:rPr>
        <w:t xml:space="preserve">Weitere Informationen zu Eisklettern und </w:t>
      </w:r>
      <w:proofErr w:type="spellStart"/>
      <w:r w:rsidRPr="00F20824">
        <w:rPr>
          <w:rFonts w:ascii="Georgia" w:hAnsi="Georgia"/>
        </w:rPr>
        <w:t>Drytooling</w:t>
      </w:r>
      <w:proofErr w:type="spellEnd"/>
      <w:r w:rsidRPr="00F20824">
        <w:rPr>
          <w:rFonts w:ascii="Georgia" w:hAnsi="Georgia"/>
        </w:rPr>
        <w:t xml:space="preserve"> im Wipptal unter</w:t>
      </w:r>
      <w:r w:rsidRPr="00F20824">
        <w:rPr>
          <w:rFonts w:ascii="Georgia" w:hAnsi="Georgia"/>
        </w:rPr>
        <w:br/>
      </w:r>
      <w:hyperlink r:id="rId8" w:tgtFrame="_new" w:history="1">
        <w:r w:rsidRPr="00F20824">
          <w:rPr>
            <w:rStyle w:val="Hyperlink"/>
            <w:rFonts w:ascii="Georgia" w:hAnsi="Georgia"/>
          </w:rPr>
          <w:t>www.wipptal.at/eisklettern</w:t>
        </w:r>
      </w:hyperlink>
    </w:p>
    <w:p w14:paraId="3BB035ED" w14:textId="77777777" w:rsidR="00755B16" w:rsidRPr="00F20824" w:rsidRDefault="00755B16">
      <w:pPr>
        <w:rPr>
          <w:rFonts w:ascii="Georgia" w:hAnsi="Georgia"/>
        </w:rPr>
      </w:pPr>
    </w:p>
    <w:sectPr w:rsidR="00755B16" w:rsidRPr="00F2082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824"/>
    <w:rsid w:val="00111879"/>
    <w:rsid w:val="001A2BAC"/>
    <w:rsid w:val="002012A8"/>
    <w:rsid w:val="00624014"/>
    <w:rsid w:val="00755B16"/>
    <w:rsid w:val="00A95E5F"/>
    <w:rsid w:val="00AB0A36"/>
    <w:rsid w:val="00B62BBD"/>
    <w:rsid w:val="00CB3AC6"/>
    <w:rsid w:val="00D052A8"/>
    <w:rsid w:val="00DB1E49"/>
    <w:rsid w:val="00DD56C7"/>
    <w:rsid w:val="00F208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D1F5"/>
  <w15:chartTrackingRefBased/>
  <w15:docId w15:val="{D0AF3191-CAE9-47F8-9DB7-E2730F406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208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208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2082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2082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2082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2082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2082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2082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2082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2082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2082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2082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2082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2082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2082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2082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2082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20824"/>
    <w:rPr>
      <w:rFonts w:eastAsiaTheme="majorEastAsia" w:cstheme="majorBidi"/>
      <w:color w:val="272727" w:themeColor="text1" w:themeTint="D8"/>
    </w:rPr>
  </w:style>
  <w:style w:type="paragraph" w:styleId="Titel">
    <w:name w:val="Title"/>
    <w:basedOn w:val="Standard"/>
    <w:next w:val="Standard"/>
    <w:link w:val="TitelZchn"/>
    <w:uiPriority w:val="10"/>
    <w:qFormat/>
    <w:rsid w:val="00F208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2082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2082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2082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2082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20824"/>
    <w:rPr>
      <w:i/>
      <w:iCs/>
      <w:color w:val="404040" w:themeColor="text1" w:themeTint="BF"/>
    </w:rPr>
  </w:style>
  <w:style w:type="paragraph" w:styleId="Listenabsatz">
    <w:name w:val="List Paragraph"/>
    <w:basedOn w:val="Standard"/>
    <w:uiPriority w:val="34"/>
    <w:qFormat/>
    <w:rsid w:val="00F20824"/>
    <w:pPr>
      <w:ind w:left="720"/>
      <w:contextualSpacing/>
    </w:pPr>
  </w:style>
  <w:style w:type="character" w:styleId="IntensiveHervorhebung">
    <w:name w:val="Intense Emphasis"/>
    <w:basedOn w:val="Absatz-Standardschriftart"/>
    <w:uiPriority w:val="21"/>
    <w:qFormat/>
    <w:rsid w:val="00F20824"/>
    <w:rPr>
      <w:i/>
      <w:iCs/>
      <w:color w:val="0F4761" w:themeColor="accent1" w:themeShade="BF"/>
    </w:rPr>
  </w:style>
  <w:style w:type="paragraph" w:styleId="IntensivesZitat">
    <w:name w:val="Intense Quote"/>
    <w:basedOn w:val="Standard"/>
    <w:next w:val="Standard"/>
    <w:link w:val="IntensivesZitatZchn"/>
    <w:uiPriority w:val="30"/>
    <w:qFormat/>
    <w:rsid w:val="00F208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20824"/>
    <w:rPr>
      <w:i/>
      <w:iCs/>
      <w:color w:val="0F4761" w:themeColor="accent1" w:themeShade="BF"/>
    </w:rPr>
  </w:style>
  <w:style w:type="character" w:styleId="IntensiverVerweis">
    <w:name w:val="Intense Reference"/>
    <w:basedOn w:val="Absatz-Standardschriftart"/>
    <w:uiPriority w:val="32"/>
    <w:qFormat/>
    <w:rsid w:val="00F20824"/>
    <w:rPr>
      <w:b/>
      <w:bCs/>
      <w:smallCaps/>
      <w:color w:val="0F4761" w:themeColor="accent1" w:themeShade="BF"/>
      <w:spacing w:val="5"/>
    </w:rPr>
  </w:style>
  <w:style w:type="character" w:styleId="Hyperlink">
    <w:name w:val="Hyperlink"/>
    <w:basedOn w:val="Absatz-Standardschriftart"/>
    <w:uiPriority w:val="99"/>
    <w:unhideWhenUsed/>
    <w:rsid w:val="00F20824"/>
    <w:rPr>
      <w:color w:val="467886" w:themeColor="hyperlink"/>
      <w:u w:val="single"/>
    </w:rPr>
  </w:style>
  <w:style w:type="character" w:styleId="NichtaufgelsteErwhnung">
    <w:name w:val="Unresolved Mention"/>
    <w:basedOn w:val="Absatz-Standardschriftart"/>
    <w:uiPriority w:val="99"/>
    <w:semiHidden/>
    <w:unhideWhenUsed/>
    <w:rsid w:val="00F20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118142">
      <w:bodyDiv w:val="1"/>
      <w:marLeft w:val="0"/>
      <w:marRight w:val="0"/>
      <w:marTop w:val="0"/>
      <w:marBottom w:val="0"/>
      <w:divBdr>
        <w:top w:val="none" w:sz="0" w:space="0" w:color="auto"/>
        <w:left w:val="none" w:sz="0" w:space="0" w:color="auto"/>
        <w:bottom w:val="none" w:sz="0" w:space="0" w:color="auto"/>
        <w:right w:val="none" w:sz="0" w:space="0" w:color="auto"/>
      </w:divBdr>
    </w:div>
    <w:div w:id="787435641">
      <w:bodyDiv w:val="1"/>
      <w:marLeft w:val="0"/>
      <w:marRight w:val="0"/>
      <w:marTop w:val="0"/>
      <w:marBottom w:val="0"/>
      <w:divBdr>
        <w:top w:val="none" w:sz="0" w:space="0" w:color="auto"/>
        <w:left w:val="none" w:sz="0" w:space="0" w:color="auto"/>
        <w:bottom w:val="none" w:sz="0" w:space="0" w:color="auto"/>
        <w:right w:val="none" w:sz="0" w:space="0" w:color="auto"/>
      </w:divBdr>
    </w:div>
    <w:div w:id="834107242">
      <w:bodyDiv w:val="1"/>
      <w:marLeft w:val="0"/>
      <w:marRight w:val="0"/>
      <w:marTop w:val="0"/>
      <w:marBottom w:val="0"/>
      <w:divBdr>
        <w:top w:val="none" w:sz="0" w:space="0" w:color="auto"/>
        <w:left w:val="none" w:sz="0" w:space="0" w:color="auto"/>
        <w:bottom w:val="none" w:sz="0" w:space="0" w:color="auto"/>
        <w:right w:val="none" w:sz="0" w:space="0" w:color="auto"/>
      </w:divBdr>
    </w:div>
    <w:div w:id="864827435">
      <w:bodyDiv w:val="1"/>
      <w:marLeft w:val="0"/>
      <w:marRight w:val="0"/>
      <w:marTop w:val="0"/>
      <w:marBottom w:val="0"/>
      <w:divBdr>
        <w:top w:val="none" w:sz="0" w:space="0" w:color="auto"/>
        <w:left w:val="none" w:sz="0" w:space="0" w:color="auto"/>
        <w:bottom w:val="none" w:sz="0" w:space="0" w:color="auto"/>
        <w:right w:val="none" w:sz="0" w:space="0" w:color="auto"/>
      </w:divBdr>
    </w:div>
    <w:div w:id="991834401">
      <w:bodyDiv w:val="1"/>
      <w:marLeft w:val="0"/>
      <w:marRight w:val="0"/>
      <w:marTop w:val="0"/>
      <w:marBottom w:val="0"/>
      <w:divBdr>
        <w:top w:val="none" w:sz="0" w:space="0" w:color="auto"/>
        <w:left w:val="none" w:sz="0" w:space="0" w:color="auto"/>
        <w:bottom w:val="none" w:sz="0" w:space="0" w:color="auto"/>
        <w:right w:val="none" w:sz="0" w:space="0" w:color="auto"/>
      </w:divBdr>
    </w:div>
    <w:div w:id="1230270798">
      <w:bodyDiv w:val="1"/>
      <w:marLeft w:val="0"/>
      <w:marRight w:val="0"/>
      <w:marTop w:val="0"/>
      <w:marBottom w:val="0"/>
      <w:divBdr>
        <w:top w:val="none" w:sz="0" w:space="0" w:color="auto"/>
        <w:left w:val="none" w:sz="0" w:space="0" w:color="auto"/>
        <w:bottom w:val="none" w:sz="0" w:space="0" w:color="auto"/>
        <w:right w:val="none" w:sz="0" w:space="0" w:color="auto"/>
      </w:divBdr>
    </w:div>
    <w:div w:id="201911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pptal.at/eisklettern"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wipptal.at/dein-urlaub/tourenplaner"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397</Words>
  <Characters>2506</Characters>
  <Application>Microsoft Office Word</Application>
  <DocSecurity>0</DocSecurity>
  <Lines>20</Lines>
  <Paragraphs>5</Paragraphs>
  <ScaleCrop>false</ScaleCrop>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8</cp:revision>
  <dcterms:created xsi:type="dcterms:W3CDTF">2026-01-27T14:47:00Z</dcterms:created>
  <dcterms:modified xsi:type="dcterms:W3CDTF">2026-01-29T09:10:00Z</dcterms:modified>
</cp:coreProperties>
</file>