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D6BA" w14:textId="77777777" w:rsidR="000A71B9" w:rsidRPr="00FB0EBE" w:rsidRDefault="000A71B9" w:rsidP="00766F13">
      <w:pPr>
        <w:pStyle w:val="KeinLeerraum"/>
        <w:jc w:val="center"/>
        <w:rPr>
          <w:rFonts w:ascii="IBM Plex Sans" w:hAnsi="IBM Plex Sans" w:cs="Leelawadee UI"/>
        </w:rPr>
      </w:pPr>
    </w:p>
    <w:p w14:paraId="3CBA333F" w14:textId="77777777" w:rsidR="00FB0EBE" w:rsidRPr="00FB0EBE" w:rsidRDefault="00FB0EBE" w:rsidP="00FB0EBE">
      <w:pPr>
        <w:pStyle w:val="KeinLeerraum"/>
        <w:jc w:val="center"/>
        <w:rPr>
          <w:rFonts w:ascii="IBM Plex Sans" w:hAnsi="IBM Plex Sans" w:cs="Leelawadee UI"/>
          <w:szCs w:val="28"/>
        </w:rPr>
      </w:pPr>
      <w:r w:rsidRPr="00FB0EBE">
        <w:rPr>
          <w:rFonts w:ascii="IBM Plex Sans" w:hAnsi="IBM Plex Sans" w:cs="Leelawadee UI"/>
          <w:szCs w:val="28"/>
        </w:rPr>
        <w:t>Frühjahrsskilauf in St. Anton am Arlberg mit Tempo, Tanz und Touren:</w:t>
      </w:r>
    </w:p>
    <w:p w14:paraId="4E4CDC24" w14:textId="77777777" w:rsidR="00FB0EBE" w:rsidRPr="00FB0EBE" w:rsidRDefault="00FB0EBE" w:rsidP="00FB0EBE">
      <w:pPr>
        <w:pStyle w:val="KeinLeerraum"/>
        <w:jc w:val="center"/>
        <w:rPr>
          <w:rFonts w:ascii="IBM Plex Sans" w:hAnsi="IBM Plex Sans" w:cs="Leelawadee UI"/>
          <w:szCs w:val="28"/>
        </w:rPr>
      </w:pPr>
      <w:r w:rsidRPr="00FB0EBE">
        <w:rPr>
          <w:rFonts w:ascii="IBM Plex Sans" w:hAnsi="IBM Plex Sans" w:cs="Leelawadee UI"/>
          <w:szCs w:val="28"/>
        </w:rPr>
        <w:t>Line-up des Tanzcafé Arlberg Music Festival 2026 veröffentlicht</w:t>
      </w:r>
    </w:p>
    <w:p w14:paraId="76F67C8A" w14:textId="2254435D" w:rsidR="007E4DBD" w:rsidRPr="00FB0EBE" w:rsidRDefault="00FB0EBE" w:rsidP="00FB0EBE">
      <w:pPr>
        <w:pStyle w:val="KeinLeerraum"/>
        <w:jc w:val="center"/>
        <w:rPr>
          <w:rFonts w:ascii="IBM Plex Sans" w:hAnsi="IBM Plex Sans" w:cs="Leelawadee UI"/>
          <w:b/>
          <w:bCs/>
          <w:sz w:val="28"/>
          <w:szCs w:val="28"/>
        </w:rPr>
      </w:pPr>
      <w:r w:rsidRPr="00FB0EBE">
        <w:rPr>
          <w:rFonts w:ascii="IBM Plex Sans" w:hAnsi="IBM Plex Sans" w:cs="Leelawadee UI"/>
          <w:b/>
          <w:bCs/>
          <w:sz w:val="28"/>
          <w:szCs w:val="28"/>
        </w:rPr>
        <w:t>Willkommen zur Hochsaison der Gemütlichkeit</w:t>
      </w:r>
    </w:p>
    <w:p w14:paraId="7D2C6E41" w14:textId="77777777" w:rsidR="00FB0EBE" w:rsidRPr="00FB0EBE" w:rsidRDefault="00FB0EBE" w:rsidP="00FB0EBE">
      <w:pPr>
        <w:pStyle w:val="KeinLeerraum"/>
        <w:jc w:val="center"/>
        <w:rPr>
          <w:rFonts w:cs="Leelawadee UI"/>
        </w:rPr>
      </w:pPr>
    </w:p>
    <w:p w14:paraId="77C65F91" w14:textId="0F77251E" w:rsidR="00FB0EBE" w:rsidRPr="00FB0EBE" w:rsidRDefault="00FB0EBE" w:rsidP="00FB0EBE">
      <w:pPr>
        <w:pStyle w:val="KeinLeerraum"/>
        <w:jc w:val="center"/>
        <w:rPr>
          <w:rStyle w:val="Fett"/>
          <w:rFonts w:ascii="IBM Plex Sans" w:hAnsi="IBM Plex Sans" w:cs="Arial"/>
          <w:b w:val="0"/>
          <w:bCs w:val="0"/>
          <w:color w:val="000000"/>
          <w:sz w:val="32"/>
          <w:szCs w:val="32"/>
        </w:rPr>
      </w:pPr>
      <w:r w:rsidRPr="00FB0EBE">
        <w:rPr>
          <w:rFonts w:ascii="IBM Plex Sans" w:hAnsi="IBM Plex Sans"/>
          <w:noProof/>
        </w:rPr>
        <w:drawing>
          <wp:inline distT="0" distB="0" distL="0" distR="0" wp14:anchorId="68D79775" wp14:editId="4F33AE0A">
            <wp:extent cx="4680000" cy="3121200"/>
            <wp:effectExtent l="0" t="0" r="6350" b="3175"/>
            <wp:docPr id="1" name="Bild 1" descr="Ein Bild, das Schnee, draußen, Himmel,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Schnee, draußen, Himmel, Perso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0000" cy="3121200"/>
                    </a:xfrm>
                    <a:prstGeom prst="rect">
                      <a:avLst/>
                    </a:prstGeom>
                    <a:noFill/>
                    <a:ln>
                      <a:noFill/>
                    </a:ln>
                  </pic:spPr>
                </pic:pic>
              </a:graphicData>
            </a:graphic>
          </wp:inline>
        </w:drawing>
      </w:r>
    </w:p>
    <w:p w14:paraId="1607A65A" w14:textId="2C4A7DE6" w:rsidR="00FB0EBE" w:rsidRPr="00FB0EBE" w:rsidRDefault="00FB0EBE" w:rsidP="00FB0EBE">
      <w:pPr>
        <w:pStyle w:val="KeinLeerraum"/>
        <w:jc w:val="center"/>
        <w:rPr>
          <w:rStyle w:val="Fett"/>
          <w:rFonts w:ascii="IBM Plex Sans" w:hAnsi="IBM Plex Sans" w:cs="Arial"/>
          <w:b w:val="0"/>
          <w:bCs w:val="0"/>
          <w:color w:val="000000"/>
          <w:sz w:val="16"/>
          <w:szCs w:val="16"/>
        </w:rPr>
      </w:pPr>
      <w:r w:rsidRPr="00FB0EBE">
        <w:rPr>
          <w:rStyle w:val="Fett"/>
          <w:rFonts w:ascii="IBM Plex Sans" w:hAnsi="IBM Plex Sans" w:cs="Arial"/>
          <w:b w:val="0"/>
          <w:bCs w:val="0"/>
          <w:color w:val="000000"/>
          <w:sz w:val="16"/>
          <w:szCs w:val="16"/>
        </w:rPr>
        <w:t>Pistenglück, Sonnenbrillen und Genuss bis Ende April – viele Urlauber schätzen die finalen Wochen des Winters in</w:t>
      </w:r>
      <w:r>
        <w:rPr>
          <w:rStyle w:val="Fett"/>
          <w:rFonts w:ascii="IBM Plex Sans" w:hAnsi="IBM Plex Sans" w:cs="Arial"/>
          <w:b w:val="0"/>
          <w:bCs w:val="0"/>
          <w:color w:val="000000"/>
          <w:sz w:val="16"/>
          <w:szCs w:val="16"/>
        </w:rPr>
        <w:br/>
      </w:r>
      <w:r w:rsidRPr="00FB0EBE">
        <w:rPr>
          <w:rStyle w:val="Fett"/>
          <w:rFonts w:ascii="IBM Plex Sans" w:hAnsi="IBM Plex Sans" w:cs="Arial"/>
          <w:b w:val="0"/>
          <w:bCs w:val="0"/>
          <w:color w:val="000000"/>
          <w:sz w:val="16"/>
          <w:szCs w:val="16"/>
        </w:rPr>
        <w:t>St. Anton am Arlberg/Tirol als beste Phase der Saison. © TVB St. Anton am Arlberg/Roman Huber</w:t>
      </w:r>
    </w:p>
    <w:p w14:paraId="22A94108" w14:textId="77777777" w:rsidR="00FB0EBE" w:rsidRPr="00FB0EBE" w:rsidRDefault="00FB0EBE" w:rsidP="00FB0EBE">
      <w:pPr>
        <w:pStyle w:val="KeinLeerraum"/>
        <w:jc w:val="center"/>
        <w:rPr>
          <w:rStyle w:val="Fett"/>
          <w:rFonts w:ascii="IBM Plex Sans" w:hAnsi="IBM Plex Sans" w:cs="Arial"/>
          <w:b w:val="0"/>
          <w:bCs w:val="0"/>
          <w:color w:val="000000"/>
          <w:sz w:val="20"/>
          <w:szCs w:val="20"/>
        </w:rPr>
      </w:pPr>
    </w:p>
    <w:p w14:paraId="2D9F9092" w14:textId="5E12D0C8" w:rsidR="00FB0EBE" w:rsidRDefault="00FB0EBE" w:rsidP="00FB0EBE">
      <w:pPr>
        <w:pStyle w:val="KeinLeerraum"/>
        <w:rPr>
          <w:rStyle w:val="Fett"/>
          <w:rFonts w:ascii="IBM Plex Sans" w:hAnsi="IBM Plex Sans" w:cs="Arial"/>
          <w:b w:val="0"/>
          <w:bCs w:val="0"/>
          <w:sz w:val="20"/>
          <w:szCs w:val="20"/>
        </w:rPr>
      </w:pPr>
      <w:r w:rsidRPr="00FB0EBE">
        <w:rPr>
          <w:rStyle w:val="Fett"/>
          <w:rFonts w:ascii="IBM Plex Sans" w:hAnsi="IBM Plex Sans" w:cs="Arial"/>
          <w:color w:val="000000"/>
          <w:sz w:val="20"/>
          <w:szCs w:val="20"/>
        </w:rPr>
        <w:t>Wenn ab März die Tage länger werden, beginnt im Tiroler Bergdorf St. Anton am Arlberg der Frühjahrsskilauf. Die Hänge reflektieren die Sonnenstrahlen noch intensiver, während auf den Terrassen der Hütten und Restaurants die Hochsaison der Gemütlichkeit einkehrt. Ausgedehnte Skitage treffen auf entspannte Momente in Liegestühlen, gleichzeitig beginnt die Zeit der Tourengeher, die das Licht und die Ruhe der frühen Morgenstunden lieben. Es wird gesonnt, getanzt, geschwungen – und kräftig mitgesungen, wenn am Osterwochenende das Tanzcafé Arlberg Music Festi</w:t>
      </w:r>
      <w:r w:rsidRPr="00FB0EBE">
        <w:rPr>
          <w:rStyle w:val="Fett"/>
          <w:rFonts w:ascii="IBM Plex Sans" w:hAnsi="IBM Plex Sans" w:cs="Arial"/>
          <w:sz w:val="20"/>
          <w:szCs w:val="20"/>
        </w:rPr>
        <w:t xml:space="preserve">val mit starkem Line-up loslegt. Die Wintersaison endet am 19. April 2026. </w:t>
      </w:r>
      <w:hyperlink r:id="rId8" w:history="1">
        <w:r w:rsidRPr="00CB0987">
          <w:rPr>
            <w:rStyle w:val="Hyperlink"/>
            <w:rFonts w:ascii="IBM Plex Sans" w:hAnsi="IBM Plex Sans" w:cs="Leelawadee UI"/>
            <w:b/>
            <w:sz w:val="20"/>
            <w:szCs w:val="20"/>
          </w:rPr>
          <w:t>www.stantonamarlberg.com</w:t>
        </w:r>
      </w:hyperlink>
    </w:p>
    <w:p w14:paraId="5D1B2B9F" w14:textId="77777777" w:rsidR="00860E7C" w:rsidRDefault="00860E7C" w:rsidP="00FB0EBE">
      <w:pPr>
        <w:pStyle w:val="KeinLeerraum"/>
        <w:rPr>
          <w:rStyle w:val="Fett"/>
          <w:rFonts w:ascii="IBM Plex Sans" w:hAnsi="IBM Plex Sans" w:cs="Arial"/>
          <w:b w:val="0"/>
          <w:bCs w:val="0"/>
          <w:sz w:val="20"/>
          <w:szCs w:val="20"/>
        </w:rPr>
      </w:pPr>
    </w:p>
    <w:p w14:paraId="29D6437C" w14:textId="3B3D5FA9" w:rsidR="00860E7C" w:rsidRDefault="00860E7C" w:rsidP="00FB0EBE">
      <w:pPr>
        <w:pStyle w:val="KeinLeerraum"/>
        <w:rPr>
          <w:rStyle w:val="Fett"/>
          <w:rFonts w:ascii="IBM Plex Sans" w:hAnsi="IBM Plex Sans" w:cs="Arial"/>
          <w:b w:val="0"/>
          <w:bCs w:val="0"/>
          <w:sz w:val="20"/>
          <w:szCs w:val="20"/>
        </w:rPr>
      </w:pPr>
      <w:r>
        <w:rPr>
          <w:noProof/>
        </w:rPr>
        <w:drawing>
          <wp:inline distT="0" distB="0" distL="0" distR="0" wp14:anchorId="7F374EDA" wp14:editId="398F8EC2">
            <wp:extent cx="1980000" cy="1321200"/>
            <wp:effectExtent l="0" t="0" r="1270" b="0"/>
            <wp:docPr id="1802624339" name="Grafik 5" descr="Ein Bild, das draußen, Schnee, Natur,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24339" name="Grafik 5" descr="Ein Bild, das draußen, Schnee, Natur, Himmel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000" cy="1321200"/>
                    </a:xfrm>
                    <a:prstGeom prst="rect">
                      <a:avLst/>
                    </a:prstGeom>
                    <a:noFill/>
                    <a:ln>
                      <a:noFill/>
                    </a:ln>
                  </pic:spPr>
                </pic:pic>
              </a:graphicData>
            </a:graphic>
          </wp:inline>
        </w:drawing>
      </w:r>
      <w:r>
        <w:rPr>
          <w:rStyle w:val="Fett"/>
          <w:rFonts w:ascii="IBM Plex Sans" w:hAnsi="IBM Plex Sans" w:cs="Arial"/>
          <w:b w:val="0"/>
          <w:bCs w:val="0"/>
          <w:sz w:val="20"/>
          <w:szCs w:val="20"/>
        </w:rPr>
        <w:t xml:space="preserve">  </w:t>
      </w:r>
      <w:r w:rsidRPr="00FB0EBE">
        <w:rPr>
          <w:rFonts w:ascii="IBM Plex Sans" w:hAnsi="IBM Plex Sans"/>
          <w:noProof/>
          <w:sz w:val="20"/>
          <w:szCs w:val="20"/>
        </w:rPr>
        <w:drawing>
          <wp:inline distT="0" distB="0" distL="0" distR="0" wp14:anchorId="2340F7D9" wp14:editId="767D2208">
            <wp:extent cx="1980000" cy="1321200"/>
            <wp:effectExtent l="0" t="0" r="1270" b="0"/>
            <wp:docPr id="795759745" name="Grafik 4" descr="Ein Bild, das Himmel, Konzert, draußen, Musikinstru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59745" name="Grafik 4" descr="Ein Bild, das Himmel, Konzert, draußen, Musikinstrumen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0000" cy="1321200"/>
                    </a:xfrm>
                    <a:prstGeom prst="rect">
                      <a:avLst/>
                    </a:prstGeom>
                    <a:noFill/>
                    <a:ln>
                      <a:noFill/>
                    </a:ln>
                  </pic:spPr>
                </pic:pic>
              </a:graphicData>
            </a:graphic>
          </wp:inline>
        </w:drawing>
      </w:r>
      <w:r>
        <w:rPr>
          <w:rStyle w:val="Fett"/>
          <w:rFonts w:ascii="IBM Plex Sans" w:hAnsi="IBM Plex Sans" w:cs="Arial"/>
          <w:b w:val="0"/>
          <w:bCs w:val="0"/>
          <w:sz w:val="20"/>
          <w:szCs w:val="20"/>
        </w:rPr>
        <w:t xml:space="preserve">  </w:t>
      </w:r>
      <w:r>
        <w:rPr>
          <w:noProof/>
        </w:rPr>
        <w:drawing>
          <wp:inline distT="0" distB="0" distL="0" distR="0" wp14:anchorId="21CD0566" wp14:editId="19308C25">
            <wp:extent cx="1980000" cy="1321200"/>
            <wp:effectExtent l="0" t="0" r="1270" b="0"/>
            <wp:docPr id="1420848554" name="Grafik 6" descr="Ein Bild, das Schnee, draußen, Skifahren,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48554" name="Grafik 6" descr="Ein Bild, das Schnee, draußen, Skifahren, Himmel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0000" cy="1321200"/>
                    </a:xfrm>
                    <a:prstGeom prst="rect">
                      <a:avLst/>
                    </a:prstGeom>
                    <a:noFill/>
                    <a:ln>
                      <a:noFill/>
                    </a:ln>
                  </pic:spPr>
                </pic:pic>
              </a:graphicData>
            </a:graphic>
          </wp:inline>
        </w:drawing>
      </w:r>
    </w:p>
    <w:p w14:paraId="2565E9BA" w14:textId="58428E44" w:rsidR="00860E7C" w:rsidRPr="00860E7C" w:rsidRDefault="00860E7C" w:rsidP="00860E7C">
      <w:pPr>
        <w:pStyle w:val="KeinLeerraum"/>
        <w:jc w:val="center"/>
        <w:rPr>
          <w:rStyle w:val="Fett"/>
          <w:rFonts w:ascii="IBM Plex Sans" w:hAnsi="IBM Plex Sans" w:cs="Arial"/>
          <w:b w:val="0"/>
          <w:bCs w:val="0"/>
          <w:color w:val="000000"/>
          <w:sz w:val="16"/>
          <w:szCs w:val="16"/>
        </w:rPr>
      </w:pPr>
      <w:r w:rsidRPr="00860E7C">
        <w:rPr>
          <w:rStyle w:val="Fett"/>
          <w:rFonts w:ascii="IBM Plex Sans" w:hAnsi="IBM Plex Sans" w:cs="Arial"/>
          <w:b w:val="0"/>
          <w:bCs w:val="0"/>
          <w:color w:val="000000"/>
          <w:sz w:val="16"/>
          <w:szCs w:val="16"/>
        </w:rPr>
        <w:t>© TVB St. Anton am Arlberg/Eva Beer (li.) | Tanzcafé Arlberg/Simon Rainer (Mi.) | TVB St. Anton am Arlberg/Patrick Säly (</w:t>
      </w:r>
      <w:proofErr w:type="spellStart"/>
      <w:r w:rsidRPr="00860E7C">
        <w:rPr>
          <w:rStyle w:val="Fett"/>
          <w:rFonts w:ascii="IBM Plex Sans" w:hAnsi="IBM Plex Sans" w:cs="Arial"/>
          <w:b w:val="0"/>
          <w:bCs w:val="0"/>
          <w:color w:val="000000"/>
          <w:sz w:val="16"/>
          <w:szCs w:val="16"/>
        </w:rPr>
        <w:t>re</w:t>
      </w:r>
      <w:proofErr w:type="spellEnd"/>
      <w:r w:rsidRPr="00860E7C">
        <w:rPr>
          <w:rStyle w:val="Fett"/>
          <w:rFonts w:ascii="IBM Plex Sans" w:hAnsi="IBM Plex Sans" w:cs="Arial"/>
          <w:b w:val="0"/>
          <w:bCs w:val="0"/>
          <w:color w:val="000000"/>
          <w:sz w:val="16"/>
          <w:szCs w:val="16"/>
        </w:rPr>
        <w:t>.)</w:t>
      </w:r>
    </w:p>
    <w:p w14:paraId="70702CFA" w14:textId="2A46565A" w:rsidR="00CB0987" w:rsidRDefault="00CB0987">
      <w:pPr>
        <w:spacing w:after="160" w:line="259" w:lineRule="auto"/>
        <w:rPr>
          <w:rStyle w:val="Fett"/>
          <w:rFonts w:ascii="IBM Plex Sans" w:hAnsi="IBM Plex Sans" w:cs="Arial"/>
          <w:b w:val="0"/>
          <w:bCs w:val="0"/>
          <w:sz w:val="20"/>
          <w:szCs w:val="20"/>
        </w:rPr>
      </w:pPr>
      <w:r>
        <w:rPr>
          <w:rStyle w:val="Fett"/>
          <w:rFonts w:ascii="IBM Plex Sans" w:hAnsi="IBM Plex Sans" w:cs="Arial"/>
          <w:b w:val="0"/>
          <w:bCs w:val="0"/>
          <w:sz w:val="20"/>
          <w:szCs w:val="20"/>
        </w:rPr>
        <w:br w:type="page"/>
      </w:r>
    </w:p>
    <w:p w14:paraId="2592B015" w14:textId="77777777" w:rsidR="00FB0EBE" w:rsidRDefault="00FB0EBE" w:rsidP="00FB0EBE">
      <w:pPr>
        <w:pStyle w:val="KeinLeerraum"/>
        <w:rPr>
          <w:rStyle w:val="Fett"/>
          <w:rFonts w:ascii="IBM Plex Sans" w:hAnsi="IBM Plex Sans" w:cs="Arial"/>
          <w:b w:val="0"/>
          <w:bCs w:val="0"/>
          <w:color w:val="000000"/>
          <w:sz w:val="20"/>
          <w:szCs w:val="20"/>
        </w:rPr>
      </w:pPr>
    </w:p>
    <w:p w14:paraId="3B2F1B21" w14:textId="77777777" w:rsidR="00860E7C" w:rsidRPr="00FB0EBE" w:rsidRDefault="00860E7C" w:rsidP="00FB0EBE">
      <w:pPr>
        <w:pStyle w:val="KeinLeerraum"/>
        <w:rPr>
          <w:rStyle w:val="Fett"/>
          <w:rFonts w:ascii="IBM Plex Sans" w:hAnsi="IBM Plex Sans" w:cs="Arial"/>
          <w:b w:val="0"/>
          <w:bCs w:val="0"/>
          <w:color w:val="000000"/>
          <w:sz w:val="20"/>
          <w:szCs w:val="20"/>
        </w:rPr>
      </w:pPr>
    </w:p>
    <w:p w14:paraId="3D4C3A17" w14:textId="5CC3BE3D" w:rsidR="00FB0EBE" w:rsidRPr="00FB0EBE" w:rsidRDefault="00FB0EBE" w:rsidP="00FB0EBE">
      <w:pPr>
        <w:pStyle w:val="KeinLeerraum"/>
        <w:rPr>
          <w:rStyle w:val="Fett"/>
          <w:rFonts w:ascii="IBM Plex Sans" w:hAnsi="IBM Plex Sans" w:cs="Arial"/>
          <w:b w:val="0"/>
          <w:bCs w:val="0"/>
          <w:color w:val="000000"/>
          <w:sz w:val="20"/>
          <w:szCs w:val="20"/>
        </w:rPr>
      </w:pPr>
      <w:r w:rsidRPr="00CB0987">
        <w:rPr>
          <w:rStyle w:val="Fett"/>
          <w:rFonts w:ascii="IBM Plex Sans" w:hAnsi="IBM Plex Sans" w:cs="Arial"/>
          <w:color w:val="000000"/>
          <w:sz w:val="20"/>
          <w:szCs w:val="20"/>
        </w:rPr>
        <w:t xml:space="preserve">Frühlingszeit ist </w:t>
      </w:r>
      <w:hyperlink r:id="rId12" w:history="1">
        <w:r w:rsidRPr="00CB0987">
          <w:rPr>
            <w:rStyle w:val="Hyperlink"/>
            <w:rFonts w:ascii="IBM Plex Sans" w:hAnsi="IBM Plex Sans" w:cs="Arial"/>
            <w:b/>
            <w:bCs/>
            <w:sz w:val="20"/>
            <w:szCs w:val="20"/>
          </w:rPr>
          <w:t>Skitourenzeit</w:t>
        </w:r>
      </w:hyperlink>
      <w:r w:rsidRPr="00CB0987">
        <w:rPr>
          <w:rStyle w:val="Fett"/>
          <w:rFonts w:ascii="IBM Plex Sans" w:hAnsi="IBM Plex Sans" w:cs="Arial"/>
          <w:color w:val="000000"/>
          <w:sz w:val="20"/>
          <w:szCs w:val="20"/>
        </w:rPr>
        <w:t>.</w:t>
      </w:r>
      <w:r w:rsidRPr="00FB0EBE">
        <w:rPr>
          <w:rStyle w:val="Fett"/>
          <w:rFonts w:ascii="IBM Plex Sans" w:hAnsi="IBM Plex Sans" w:cs="Arial"/>
          <w:b w:val="0"/>
          <w:bCs w:val="0"/>
          <w:color w:val="000000"/>
          <w:sz w:val="20"/>
          <w:szCs w:val="20"/>
        </w:rPr>
        <w:t xml:space="preserve"> Ab Ende Februar herrschen in St. Anton am Arlberg beste Bedingungen für Ausflüge ins Weiß, vor allem dank des Firns, der entsteht, wenn die Tage länger und wärmer werden. Staatlich geprüfte Berg- und Skiführer begleiten Neulinge mit allen Infos zu Ausrüstung und Sicherheit. Auch erfahrenen Tourengehern wird ein lokaler Guide empfohlen.</w:t>
      </w:r>
    </w:p>
    <w:p w14:paraId="305D50B5" w14:textId="1A01837B" w:rsidR="00FB0EBE" w:rsidRPr="00FB0EBE" w:rsidRDefault="00FB0EBE" w:rsidP="00FB0EBE">
      <w:pPr>
        <w:pStyle w:val="KeinLeerraum"/>
        <w:rPr>
          <w:rStyle w:val="Fett"/>
          <w:rFonts w:ascii="IBM Plex Sans" w:hAnsi="IBM Plex Sans" w:cs="Arial"/>
          <w:b w:val="0"/>
          <w:bCs w:val="0"/>
          <w:color w:val="000000"/>
          <w:sz w:val="20"/>
          <w:szCs w:val="20"/>
        </w:rPr>
      </w:pPr>
    </w:p>
    <w:p w14:paraId="06EE0D1E" w14:textId="34F085F0" w:rsidR="00FB0EBE" w:rsidRPr="00735F22" w:rsidRDefault="00FB0EBE" w:rsidP="00FB0EBE">
      <w:pPr>
        <w:pStyle w:val="KeinLeerraum"/>
        <w:rPr>
          <w:rStyle w:val="Fett"/>
          <w:rFonts w:ascii="IBM Plex Sans" w:hAnsi="IBM Plex Sans" w:cs="Arial"/>
          <w:color w:val="000000"/>
          <w:sz w:val="20"/>
          <w:szCs w:val="20"/>
        </w:rPr>
      </w:pPr>
      <w:r w:rsidRPr="00FB0EBE">
        <w:rPr>
          <w:rStyle w:val="Fett"/>
          <w:rFonts w:ascii="IBM Plex Sans" w:hAnsi="IBM Plex Sans" w:cs="Arial"/>
          <w:b w:val="0"/>
          <w:bCs w:val="0"/>
          <w:color w:val="000000"/>
          <w:sz w:val="20"/>
          <w:szCs w:val="20"/>
        </w:rPr>
        <w:t xml:space="preserve">Der Sonnenskilauf zieht sich auf und neben den Pisten bis weit übers Osterfest hinaus. Am 4. April 2026 beginnt das </w:t>
      </w:r>
      <w:r w:rsidRPr="00735F22">
        <w:rPr>
          <w:rStyle w:val="Fett"/>
          <w:rFonts w:ascii="IBM Plex Sans" w:hAnsi="IBM Plex Sans" w:cs="Arial"/>
          <w:color w:val="000000"/>
          <w:sz w:val="20"/>
          <w:szCs w:val="20"/>
        </w:rPr>
        <w:t>Tanzcafé Arlberg Music Festival</w:t>
      </w:r>
      <w:r w:rsidRPr="00FB0EBE">
        <w:rPr>
          <w:rStyle w:val="Fett"/>
          <w:rFonts w:ascii="IBM Plex Sans" w:hAnsi="IBM Plex Sans" w:cs="Arial"/>
          <w:b w:val="0"/>
          <w:bCs w:val="0"/>
          <w:color w:val="000000"/>
          <w:sz w:val="20"/>
          <w:szCs w:val="20"/>
        </w:rPr>
        <w:t xml:space="preserve"> bis Saisonende (19. April). Die 12. Auflage der Konzertreihe lotst erneut zahlreiche internationale Acts nach St. Anton am Arlberg und St. Christoph in Tirol sowie Stuben, Lech und Zürs in Vorarlberg. Zum Line-up 2026 zählen Milow aus Belgien und der Brite James Cottriall, außerdem einige österreichische Top-Künstler wie Julian le Play, Chris Steger, AVEC, Eli Preiss oder </w:t>
      </w:r>
      <w:proofErr w:type="spellStart"/>
      <w:r w:rsidRPr="00FB0EBE">
        <w:rPr>
          <w:rStyle w:val="Fett"/>
          <w:rFonts w:ascii="IBM Plex Sans" w:hAnsi="IBM Plex Sans" w:cs="Arial"/>
          <w:b w:val="0"/>
          <w:bCs w:val="0"/>
          <w:color w:val="000000"/>
          <w:sz w:val="20"/>
          <w:szCs w:val="20"/>
        </w:rPr>
        <w:t>Lemo</w:t>
      </w:r>
      <w:proofErr w:type="spellEnd"/>
      <w:r w:rsidRPr="00FB0EBE">
        <w:rPr>
          <w:rStyle w:val="Fett"/>
          <w:rFonts w:ascii="IBM Plex Sans" w:hAnsi="IBM Plex Sans" w:cs="Arial"/>
          <w:b w:val="0"/>
          <w:bCs w:val="0"/>
          <w:color w:val="000000"/>
          <w:sz w:val="20"/>
          <w:szCs w:val="20"/>
        </w:rPr>
        <w:t xml:space="preserve">. Für Urlauber bedeutet das ab dem Osterwochenende den Genuss von spannend besetzten Bühnen und Tanzflächen, nur wenige Schwünge entfernt von einigen der weltbesten Skipisten. </w:t>
      </w:r>
      <w:r w:rsidRPr="00735F22">
        <w:rPr>
          <w:rStyle w:val="Fett"/>
          <w:rFonts w:ascii="IBM Plex Sans" w:hAnsi="IBM Plex Sans" w:cs="Arial"/>
          <w:color w:val="000000"/>
          <w:sz w:val="20"/>
          <w:szCs w:val="20"/>
        </w:rPr>
        <w:t xml:space="preserve">Das gesamte Programm gibt’s unter </w:t>
      </w:r>
      <w:hyperlink w:history="1">
        <w:r w:rsidR="00735F22" w:rsidRPr="00EA5263">
          <w:rPr>
            <w:rStyle w:val="Hyperlink"/>
            <w:rFonts w:ascii="IBM Plex Sans" w:hAnsi="IBM Plex Sans"/>
            <w:b/>
            <w:bCs/>
            <w:sz w:val="20"/>
            <w:szCs w:val="20"/>
          </w:rPr>
          <w:t>www.tanzcafe-arlberg.</w:t>
        </w:r>
        <w:r w:rsidR="00735F22" w:rsidRPr="00EA5263">
          <w:rPr>
            <w:rStyle w:val="Hyperlink"/>
            <w:rFonts w:ascii="IBM Plex Sans" w:hAnsi="IBM Plex Sans"/>
            <w:b/>
            <w:bCs/>
            <w:sz w:val="20"/>
            <w:szCs w:val="20"/>
          </w:rPr>
          <w:t>com</w:t>
        </w:r>
      </w:hyperlink>
      <w:r w:rsidR="00735F22" w:rsidRPr="00735F22">
        <w:rPr>
          <w:rStyle w:val="Hyperlink"/>
          <w:rFonts w:ascii="IBM Plex Sans" w:hAnsi="IBM Plex Sans"/>
          <w:b/>
          <w:bCs/>
          <w:color w:val="auto"/>
          <w:sz w:val="20"/>
          <w:szCs w:val="20"/>
          <w:u w:val="none"/>
        </w:rPr>
        <w:t>.</w:t>
      </w:r>
    </w:p>
    <w:p w14:paraId="7579F7CF" w14:textId="0E2E1C54" w:rsidR="00FB0EBE" w:rsidRPr="00FB0EBE" w:rsidRDefault="00FB0EBE" w:rsidP="00FB0EBE">
      <w:pPr>
        <w:pStyle w:val="KeinLeerraum"/>
        <w:rPr>
          <w:rStyle w:val="Fett"/>
          <w:rFonts w:ascii="IBM Plex Sans" w:hAnsi="IBM Plex Sans" w:cs="Arial"/>
          <w:b w:val="0"/>
          <w:bCs w:val="0"/>
          <w:color w:val="000000"/>
          <w:sz w:val="20"/>
          <w:szCs w:val="20"/>
        </w:rPr>
      </w:pPr>
    </w:p>
    <w:p w14:paraId="6324BE14" w14:textId="27F7DA7A" w:rsidR="00FB0EBE" w:rsidRPr="00FB0EBE" w:rsidRDefault="00FB0EBE" w:rsidP="00FB0EBE">
      <w:pPr>
        <w:pStyle w:val="KeinLeerraum"/>
        <w:rPr>
          <w:rStyle w:val="Fett"/>
          <w:rFonts w:ascii="IBM Plex Sans" w:hAnsi="IBM Plex Sans" w:cs="Arial"/>
          <w:b w:val="0"/>
          <w:bCs w:val="0"/>
          <w:color w:val="000000"/>
          <w:sz w:val="20"/>
          <w:szCs w:val="20"/>
        </w:rPr>
      </w:pPr>
      <w:r w:rsidRPr="00FB0EBE">
        <w:rPr>
          <w:rStyle w:val="Fett"/>
          <w:rFonts w:ascii="IBM Plex Sans" w:hAnsi="IBM Plex Sans" w:cs="Arial"/>
          <w:b w:val="0"/>
          <w:bCs w:val="0"/>
          <w:color w:val="000000"/>
          <w:sz w:val="20"/>
          <w:szCs w:val="20"/>
        </w:rPr>
        <w:t xml:space="preserve">Neben den Tanzbeinen glühen am 18. April 2026 auch die letzten Muskeln des Winters, wenn der legendäre </w:t>
      </w:r>
      <w:r w:rsidRPr="00735F22">
        <w:rPr>
          <w:rStyle w:val="Fett"/>
          <w:rFonts w:ascii="IBM Plex Sans" w:hAnsi="IBM Plex Sans" w:cs="Arial"/>
          <w:color w:val="000000"/>
          <w:sz w:val="20"/>
          <w:szCs w:val="20"/>
        </w:rPr>
        <w:t xml:space="preserve">Abfahrtslauf </w:t>
      </w:r>
      <w:hyperlink r:id="rId13" w:history="1">
        <w:r w:rsidRPr="00735F22">
          <w:rPr>
            <w:rStyle w:val="Hyperlink"/>
            <w:rFonts w:ascii="IBM Plex Sans" w:hAnsi="IBM Plex Sans" w:cs="Arial"/>
            <w:b/>
            <w:bCs/>
            <w:sz w:val="20"/>
            <w:szCs w:val="20"/>
          </w:rPr>
          <w:t>Der Weisse Rausch</w:t>
        </w:r>
      </w:hyperlink>
      <w:r w:rsidRPr="00FB0EBE">
        <w:rPr>
          <w:rStyle w:val="Fett"/>
          <w:rFonts w:ascii="IBM Plex Sans" w:hAnsi="IBM Plex Sans" w:cs="Arial"/>
          <w:b w:val="0"/>
          <w:bCs w:val="0"/>
          <w:color w:val="000000"/>
          <w:sz w:val="20"/>
          <w:szCs w:val="20"/>
        </w:rPr>
        <w:t xml:space="preserve"> 555 internationale Athletinnen und Athleten zum Massenstart an den </w:t>
      </w:r>
      <w:proofErr w:type="spellStart"/>
      <w:r w:rsidRPr="00FB0EBE">
        <w:rPr>
          <w:rStyle w:val="Fett"/>
          <w:rFonts w:ascii="IBM Plex Sans" w:hAnsi="IBM Plex Sans" w:cs="Arial"/>
          <w:b w:val="0"/>
          <w:bCs w:val="0"/>
          <w:color w:val="000000"/>
          <w:sz w:val="20"/>
          <w:szCs w:val="20"/>
        </w:rPr>
        <w:t>Vallugagrat</w:t>
      </w:r>
      <w:proofErr w:type="spellEnd"/>
      <w:r w:rsidRPr="00FB0EBE">
        <w:rPr>
          <w:rStyle w:val="Fett"/>
          <w:rFonts w:ascii="IBM Plex Sans" w:hAnsi="IBM Plex Sans" w:cs="Arial"/>
          <w:b w:val="0"/>
          <w:bCs w:val="0"/>
          <w:color w:val="000000"/>
          <w:sz w:val="20"/>
          <w:szCs w:val="20"/>
        </w:rPr>
        <w:t xml:space="preserve"> bittet. Am Ende der unpräparierten 7,5 Kilometer Strecke feiert die johlende Menge nach olympischem Gedanken nicht nur die Schnellsten, sondern alle die verrückt genug waren, sich dem Abenteuer zu stellen.</w:t>
      </w:r>
    </w:p>
    <w:p w14:paraId="1CF7EAAA" w14:textId="77777777" w:rsidR="00FB0EBE" w:rsidRPr="00FB0EBE" w:rsidRDefault="00FB0EBE" w:rsidP="00FB0EBE">
      <w:pPr>
        <w:pStyle w:val="KeinLeerraum"/>
        <w:rPr>
          <w:rStyle w:val="Fett"/>
          <w:rFonts w:ascii="IBM Plex Sans" w:hAnsi="IBM Plex Sans" w:cs="Arial"/>
          <w:b w:val="0"/>
          <w:bCs w:val="0"/>
          <w:color w:val="000000"/>
          <w:sz w:val="20"/>
          <w:szCs w:val="20"/>
        </w:rPr>
      </w:pPr>
    </w:p>
    <w:p w14:paraId="69411EA8" w14:textId="139CE51A" w:rsidR="00FB0EBE" w:rsidRPr="00FB0EBE" w:rsidRDefault="00FB0EBE" w:rsidP="00FB0EBE">
      <w:pPr>
        <w:pStyle w:val="KeinLeerraum"/>
        <w:rPr>
          <w:rStyle w:val="Fett"/>
          <w:rFonts w:ascii="IBM Plex Sans" w:hAnsi="IBM Plex Sans" w:cs="Arial"/>
          <w:b w:val="0"/>
          <w:bCs w:val="0"/>
          <w:i/>
          <w:iCs/>
          <w:color w:val="000000"/>
          <w:sz w:val="20"/>
          <w:szCs w:val="20"/>
        </w:rPr>
      </w:pPr>
      <w:r w:rsidRPr="00860E7C">
        <w:rPr>
          <w:rStyle w:val="Fett"/>
          <w:rFonts w:ascii="IBM Plex Sans" w:hAnsi="IBM Plex Sans" w:cs="Arial"/>
          <w:i/>
          <w:iCs/>
          <w:color w:val="000000"/>
          <w:sz w:val="20"/>
          <w:szCs w:val="20"/>
        </w:rPr>
        <w:t>Über St. Anton am Arlberg.</w:t>
      </w:r>
      <w:r w:rsidRPr="00FB0EBE">
        <w:rPr>
          <w:rStyle w:val="Fett"/>
          <w:rFonts w:ascii="IBM Plex Sans" w:hAnsi="IBM Plex Sans" w:cs="Arial"/>
          <w:b w:val="0"/>
          <w:bCs w:val="0"/>
          <w:i/>
          <w:iCs/>
          <w:color w:val="000000"/>
          <w:sz w:val="20"/>
          <w:szCs w:val="20"/>
        </w:rPr>
        <w:t xml:space="preserve"> Mit 85 Bergbahnen und Skiliften, mehr als 300 Kilometer markierten Abfahrten und 200 Kilometer Varianten im freien Gelände zählt St. Anton am Arlberg zu den renommiertesten und größten Wintersportorten weltweit. Im Sommer beeindruckt die österreichische Urlaubsregion mit Bergaktivitäten und sportlichen Events aller Art vor spektakulärer Alpenkulisse. Genussurlauber schätzen die vielfach prämierte Haubenküche im traditionsbewussten Tiroler Bergdorf. Seit 2021 ist St. Anton am Arlberg offizielle Klimawandel-Anpassungsmodellregion und beheimatet mit einer Seehöhe von 1.304 Metern den weltweit höchstgelegenen ICE-Bahnhof. Mit ihrer Auszeichnung als „Best Tourism Village“ 2023 durch die UN-Welttourismusorganisation bewies die Gemeinde einmal mehr, dass Tourismus und nachhaltiges Engagement miteinander harmonieren können.</w:t>
      </w:r>
    </w:p>
    <w:p w14:paraId="377F094B" w14:textId="77777777" w:rsidR="00FB0EBE" w:rsidRPr="00FB0EBE" w:rsidRDefault="00FB0EBE" w:rsidP="00FB0EBE">
      <w:pPr>
        <w:pStyle w:val="KeinLeerraum"/>
        <w:rPr>
          <w:rStyle w:val="Fett"/>
          <w:rFonts w:ascii="IBM Plex Sans" w:hAnsi="IBM Plex Sans" w:cs="Arial"/>
          <w:b w:val="0"/>
          <w:bCs w:val="0"/>
          <w:color w:val="000000"/>
          <w:sz w:val="20"/>
          <w:szCs w:val="20"/>
        </w:rPr>
      </w:pPr>
    </w:p>
    <w:sectPr w:rsidR="00FB0EBE" w:rsidRPr="00FB0EBE" w:rsidSect="000777D5">
      <w:headerReference w:type="default" r:id="rId14"/>
      <w:footerReference w:type="default" r:id="rId15"/>
      <w:headerReference w:type="first" r:id="rId16"/>
      <w:footerReference w:type="first" r:id="rId17"/>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3ECE" w14:textId="77777777" w:rsidR="00272A8E" w:rsidRDefault="00272A8E" w:rsidP="00A35F48">
      <w:r>
        <w:separator/>
      </w:r>
    </w:p>
  </w:endnote>
  <w:endnote w:type="continuationSeparator" w:id="0">
    <w:p w14:paraId="6F5A4178" w14:textId="77777777" w:rsidR="00272A8E" w:rsidRDefault="00272A8E"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46C3CED5" w:rsidR="00F6135D" w:rsidRDefault="00227CE7" w:rsidP="00A35F48">
    <w:pPr>
      <w:pStyle w:val="Fuzeile"/>
      <w:ind w:hanging="1417"/>
    </w:pPr>
    <w:r>
      <w:rPr>
        <w:noProof/>
      </w:rPr>
      <w:drawing>
        <wp:anchor distT="0" distB="0" distL="114300" distR="114300" simplePos="0" relativeHeight="251669504" behindDoc="0" locked="0" layoutInCell="1" allowOverlap="1" wp14:anchorId="3C90A79D" wp14:editId="511197DB">
          <wp:simplePos x="0" y="0"/>
          <wp:positionH relativeFrom="margin">
            <wp:align>right</wp:align>
          </wp:positionH>
          <wp:positionV relativeFrom="paragraph">
            <wp:posOffset>62766</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442074338" name="Grafik 44207433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4338" name="Grafik 442074338"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3C4517" w:rsidRPr="00280589">
      <w:rPr>
        <w:noProof/>
      </w:rPr>
      <mc:AlternateContent>
        <mc:Choice Requires="wps">
          <w:drawing>
            <wp:anchor distT="0" distB="0" distL="114300" distR="114300" simplePos="0" relativeHeight="251666432" behindDoc="0" locked="0" layoutInCell="1" allowOverlap="1" wp14:anchorId="7813FCE6" wp14:editId="19CED26A">
              <wp:simplePos x="0" y="0"/>
              <wp:positionH relativeFrom="column">
                <wp:posOffset>-290195</wp:posOffset>
              </wp:positionH>
              <wp:positionV relativeFrom="paragraph">
                <wp:posOffset>90170</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2.85pt;margin-top:7.1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1EDE071E" w:rsidR="00A35F48" w:rsidRDefault="00A35F48" w:rsidP="00A35F48">
    <w:pPr>
      <w:pStyle w:val="Fuzeile"/>
      <w:ind w:hanging="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2B5A15F2" w:rsidR="00F6135D" w:rsidRDefault="00F6135D" w:rsidP="00A35F48">
    <w:pPr>
      <w:pStyle w:val="Fuzeile"/>
      <w:ind w:hanging="1417"/>
      <w:rPr>
        <w:noProof/>
      </w:rPr>
    </w:pPr>
  </w:p>
  <w:p w14:paraId="3A707AC2" w14:textId="3DF4814C" w:rsidR="00A35F48" w:rsidRDefault="0034034A" w:rsidP="00A35F48">
    <w:pPr>
      <w:pStyle w:val="Fuzeile"/>
      <w:ind w:hanging="1417"/>
    </w:pPr>
    <w:r>
      <w:rPr>
        <w:noProof/>
      </w:rPr>
      <w:drawing>
        <wp:anchor distT="0" distB="0" distL="114300" distR="114300" simplePos="0" relativeHeight="251667456" behindDoc="0" locked="0" layoutInCell="1" allowOverlap="1" wp14:anchorId="3874E4E3" wp14:editId="6FE36578">
          <wp:simplePos x="0" y="0"/>
          <wp:positionH relativeFrom="margin">
            <wp:posOffset>3013710</wp:posOffset>
          </wp:positionH>
          <wp:positionV relativeFrom="paragraph">
            <wp:posOffset>24130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F83E45">
      <w:rPr>
        <w:noProof/>
      </w:rPr>
      <mc:AlternateContent>
        <mc:Choice Requires="wps">
          <w:drawing>
            <wp:anchor distT="0" distB="0" distL="114300" distR="114300" simplePos="0" relativeHeight="251663360" behindDoc="0" locked="0" layoutInCell="1" allowOverlap="1" wp14:anchorId="69F1891C" wp14:editId="633213FE">
              <wp:simplePos x="0" y="0"/>
              <wp:positionH relativeFrom="column">
                <wp:posOffset>-310515</wp:posOffset>
              </wp:positionH>
              <wp:positionV relativeFrom="paragraph">
                <wp:posOffset>52070</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4.45pt;margin-top:4.1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5B9F69B4" w14:textId="739F3656"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747B" w14:textId="77777777" w:rsidR="00272A8E" w:rsidRDefault="00272A8E" w:rsidP="00A35F48">
      <w:r>
        <w:separator/>
      </w:r>
    </w:p>
  </w:footnote>
  <w:footnote w:type="continuationSeparator" w:id="0">
    <w:p w14:paraId="5583E83E" w14:textId="77777777" w:rsidR="00272A8E" w:rsidRDefault="00272A8E"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2EC88776" w:rsidR="00A35F48" w:rsidRPr="00FD48A1" w:rsidRDefault="00A35F48" w:rsidP="00620928">
    <w:pPr>
      <w:pStyle w:val="Kopfzeile"/>
      <w:tabs>
        <w:tab w:val="clear" w:pos="9072"/>
        <w:tab w:val="left" w:pos="8080"/>
        <w:tab w:val="right" w:pos="9638"/>
      </w:tabs>
      <w:rPr>
        <w:rFonts w:ascii="IBM Plex Sans" w:hAnsi="IBM Plex Sans"/>
        <w:sz w:val="18"/>
        <w:szCs w:val="18"/>
      </w:rPr>
    </w:pPr>
    <w:r w:rsidRPr="009915AB">
      <w:rPr>
        <w:rFonts w:ascii="IBM Plex Sans" w:hAnsi="IBM Plex Sans"/>
        <w:sz w:val="18"/>
        <w:szCs w:val="18"/>
      </w:rPr>
      <w:t xml:space="preserve">Seite </w:t>
    </w:r>
    <w:sdt>
      <w:sdtPr>
        <w:rPr>
          <w:rFonts w:ascii="IBM Plex Sans" w:hAnsi="IBM Plex Sans"/>
          <w:sz w:val="18"/>
          <w:szCs w:val="18"/>
        </w:rPr>
        <w:id w:val="478582851"/>
        <w:docPartObj>
          <w:docPartGallery w:val="Page Numbers (Top of Page)"/>
          <w:docPartUnique/>
        </w:docPartObj>
      </w:sdtPr>
      <w:sdtEndPr/>
      <w:sdtContent>
        <w:r w:rsidRPr="009915AB">
          <w:rPr>
            <w:rFonts w:ascii="IBM Plex Sans" w:hAnsi="IBM Plex Sans"/>
            <w:sz w:val="18"/>
            <w:szCs w:val="18"/>
          </w:rPr>
          <w:fldChar w:fldCharType="begin"/>
        </w:r>
        <w:r w:rsidRPr="009915AB">
          <w:rPr>
            <w:rFonts w:ascii="IBM Plex Sans" w:hAnsi="IBM Plex Sans"/>
            <w:sz w:val="18"/>
            <w:szCs w:val="18"/>
          </w:rPr>
          <w:instrText>PAGE   \* MERGEFORMAT</w:instrText>
        </w:r>
        <w:r w:rsidRPr="009915AB">
          <w:rPr>
            <w:rFonts w:ascii="IBM Plex Sans" w:hAnsi="IBM Plex Sans"/>
            <w:sz w:val="18"/>
            <w:szCs w:val="18"/>
          </w:rPr>
          <w:fldChar w:fldCharType="separate"/>
        </w:r>
        <w:r w:rsidRPr="009915AB">
          <w:rPr>
            <w:rFonts w:ascii="IBM Plex Sans" w:hAnsi="IBM Plex Sans"/>
            <w:sz w:val="18"/>
            <w:szCs w:val="18"/>
            <w:lang w:val="de-DE"/>
          </w:rPr>
          <w:t>2</w:t>
        </w:r>
        <w:r w:rsidRPr="009915AB">
          <w:rPr>
            <w:rFonts w:ascii="IBM Plex Sans" w:hAnsi="IBM Plex Sans"/>
            <w:sz w:val="18"/>
            <w:szCs w:val="18"/>
          </w:rPr>
          <w:fldChar w:fldCharType="end"/>
        </w:r>
        <w:r w:rsidRPr="009915AB">
          <w:rPr>
            <w:rFonts w:ascii="IBM Plex Sans" w:hAnsi="IBM Plex Sans"/>
            <w:sz w:val="18"/>
            <w:szCs w:val="18"/>
          </w:rPr>
          <w:tab/>
        </w:r>
        <w:r w:rsidRPr="009915AB">
          <w:rPr>
            <w:rFonts w:ascii="IBM Plex Sans" w:hAnsi="IBM Plex Sans"/>
            <w:sz w:val="18"/>
            <w:szCs w:val="18"/>
          </w:rPr>
          <w:tab/>
        </w:r>
        <w:r w:rsidR="00F8736E">
          <w:rPr>
            <w:rFonts w:ascii="IBM Plex Sans" w:hAnsi="IBM Plex Sans"/>
            <w:sz w:val="18"/>
            <w:szCs w:val="18"/>
          </w:rPr>
          <w:tab/>
        </w:r>
        <w:r w:rsidR="00620928" w:rsidRPr="00D542F3">
          <w:rPr>
            <w:rFonts w:ascii="IBM Plex Sans" w:hAnsi="IBM Plex Sans"/>
            <w:sz w:val="20"/>
            <w:szCs w:val="20"/>
          </w:rPr>
          <w:t>Winter 202</w:t>
        </w:r>
        <w:r w:rsidR="00620928">
          <w:rPr>
            <w:rFonts w:ascii="IBM Plex Sans" w:hAnsi="IBM Plex Sans"/>
            <w:sz w:val="20"/>
            <w:szCs w:val="20"/>
          </w:rPr>
          <w:t>5</w:t>
        </w:r>
        <w:r w:rsidR="00620928" w:rsidRPr="00D542F3">
          <w:rPr>
            <w:rFonts w:ascii="IBM Plex Sans" w:hAnsi="IBM Plex Sans"/>
            <w:sz w:val="20"/>
            <w:szCs w:val="20"/>
          </w:rPr>
          <w:t>/2</w:t>
        </w:r>
        <w:r w:rsidR="00620928">
          <w:rPr>
            <w:rFonts w:ascii="IBM Plex Sans" w:hAnsi="IBM Plex Sans"/>
            <w:sz w:val="20"/>
            <w:szCs w:val="2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137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418CD"/>
    <w:rsid w:val="00043796"/>
    <w:rsid w:val="00065B3A"/>
    <w:rsid w:val="000777D5"/>
    <w:rsid w:val="00077BBA"/>
    <w:rsid w:val="000A71B9"/>
    <w:rsid w:val="00123502"/>
    <w:rsid w:val="00130A62"/>
    <w:rsid w:val="001777D0"/>
    <w:rsid w:val="001C059D"/>
    <w:rsid w:val="001C5DA6"/>
    <w:rsid w:val="001F6234"/>
    <w:rsid w:val="00227CE7"/>
    <w:rsid w:val="00272A8E"/>
    <w:rsid w:val="00280589"/>
    <w:rsid w:val="0028419B"/>
    <w:rsid w:val="002912D4"/>
    <w:rsid w:val="002C084D"/>
    <w:rsid w:val="002F145B"/>
    <w:rsid w:val="0032156B"/>
    <w:rsid w:val="0034034A"/>
    <w:rsid w:val="003C4517"/>
    <w:rsid w:val="003E76E1"/>
    <w:rsid w:val="004254C0"/>
    <w:rsid w:val="004F45FB"/>
    <w:rsid w:val="00527656"/>
    <w:rsid w:val="005A4CDE"/>
    <w:rsid w:val="005C2A48"/>
    <w:rsid w:val="00620928"/>
    <w:rsid w:val="00636D0B"/>
    <w:rsid w:val="0065431F"/>
    <w:rsid w:val="006C0C24"/>
    <w:rsid w:val="00735F22"/>
    <w:rsid w:val="00766F13"/>
    <w:rsid w:val="007E4DBD"/>
    <w:rsid w:val="007E5D52"/>
    <w:rsid w:val="00860E7C"/>
    <w:rsid w:val="008E679F"/>
    <w:rsid w:val="009227F9"/>
    <w:rsid w:val="009612A5"/>
    <w:rsid w:val="009915AB"/>
    <w:rsid w:val="009D08C0"/>
    <w:rsid w:val="00A01EAF"/>
    <w:rsid w:val="00A06C49"/>
    <w:rsid w:val="00A35F48"/>
    <w:rsid w:val="00A82A3A"/>
    <w:rsid w:val="00A85495"/>
    <w:rsid w:val="00A9286B"/>
    <w:rsid w:val="00A960CF"/>
    <w:rsid w:val="00AB602F"/>
    <w:rsid w:val="00AB76B8"/>
    <w:rsid w:val="00B14E0F"/>
    <w:rsid w:val="00B22C1E"/>
    <w:rsid w:val="00B64B8B"/>
    <w:rsid w:val="00B7035D"/>
    <w:rsid w:val="00B71BFA"/>
    <w:rsid w:val="00BA48E3"/>
    <w:rsid w:val="00BC5F40"/>
    <w:rsid w:val="00BD7AAD"/>
    <w:rsid w:val="00C47661"/>
    <w:rsid w:val="00C62F7B"/>
    <w:rsid w:val="00CB0987"/>
    <w:rsid w:val="00CC39BB"/>
    <w:rsid w:val="00CE3E1C"/>
    <w:rsid w:val="00D04640"/>
    <w:rsid w:val="00D542F3"/>
    <w:rsid w:val="00DC1ADC"/>
    <w:rsid w:val="00DC4EAD"/>
    <w:rsid w:val="00E5143E"/>
    <w:rsid w:val="00ED0352"/>
    <w:rsid w:val="00ED0D11"/>
    <w:rsid w:val="00EE31C0"/>
    <w:rsid w:val="00F05C1D"/>
    <w:rsid w:val="00F42CD6"/>
    <w:rsid w:val="00F6135D"/>
    <w:rsid w:val="00F83E45"/>
    <w:rsid w:val="00F8736E"/>
    <w:rsid w:val="00F94F07"/>
    <w:rsid w:val="00FB0EBE"/>
    <w:rsid w:val="00FD48A1"/>
    <w:rsid w:val="00FE39B3"/>
    <w:rsid w:val="00FF67E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E5D6B45D-11DE-484A-8DE2-8529C55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B0E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customStyle="1" w:styleId="berschrift1Zchn">
    <w:name w:val="Überschrift 1 Zchn"/>
    <w:basedOn w:val="Absatz-Standardschriftart"/>
    <w:link w:val="berschrift1"/>
    <w:uiPriority w:val="9"/>
    <w:rsid w:val="00FB0EBE"/>
    <w:rPr>
      <w:rFonts w:asciiTheme="majorHAnsi" w:eastAsiaTheme="majorEastAsia" w:hAnsiTheme="majorHAnsi" w:cstheme="majorBidi"/>
      <w:color w:val="2F5496" w:themeColor="accent1" w:themeShade="BF"/>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tonamarlberg.com" TargetMode="External"/><Relationship Id="rId13" Type="http://schemas.openxmlformats.org/officeDocument/2006/relationships/hyperlink" Target="https://www.stantonamarlberg.com/de/events/winter/der-weisse-rausc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tantonamarlberg.com/de/winter/outdoor/skitour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3325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9</cp:revision>
  <cp:lastPrinted>2025-09-22T08:29:00Z</cp:lastPrinted>
  <dcterms:created xsi:type="dcterms:W3CDTF">2025-09-15T09:23:00Z</dcterms:created>
  <dcterms:modified xsi:type="dcterms:W3CDTF">2026-02-12T15:28:00Z</dcterms:modified>
</cp:coreProperties>
</file>