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6A75FD16" w:rsidR="00F40213" w:rsidRPr="0015680C" w:rsidRDefault="0015680C" w:rsidP="00FC4B09">
      <w:pPr>
        <w:pStyle w:val="Titel2"/>
        <w:rPr>
          <w:sz w:val="72"/>
          <w:szCs w:val="72"/>
        </w:rPr>
      </w:pPr>
      <w:r>
        <w:rPr>
          <w:sz w:val="72"/>
          <w:szCs w:val="72"/>
          <w:lang w:val="de-DE"/>
        </w:rPr>
        <w:t xml:space="preserve">tirol bestätigt </w:t>
      </w:r>
      <w:r w:rsidRPr="0015680C">
        <w:rPr>
          <w:b/>
          <w:bCs/>
          <w:sz w:val="72"/>
          <w:szCs w:val="72"/>
          <w:lang w:val="de-DE"/>
        </w:rPr>
        <w:t>spitzenplatz</w:t>
      </w:r>
      <w:r>
        <w:rPr>
          <w:sz w:val="72"/>
          <w:szCs w:val="72"/>
          <w:lang w:val="de-DE"/>
        </w:rPr>
        <w:t xml:space="preserve"> als genussregion: höchste Zahl an </w:t>
      </w:r>
      <w:r w:rsidRPr="0015680C">
        <w:rPr>
          <w:b/>
          <w:bCs/>
          <w:sz w:val="72"/>
          <w:szCs w:val="72"/>
          <w:lang w:val="de-DE"/>
        </w:rPr>
        <w:t>michelin Restaurants</w:t>
      </w:r>
      <w:r>
        <w:rPr>
          <w:sz w:val="72"/>
          <w:szCs w:val="72"/>
          <w:lang w:val="de-DE"/>
        </w:rPr>
        <w:t xml:space="preserve"> </w:t>
      </w:r>
    </w:p>
    <w:p w14:paraId="281F1B67" w14:textId="5B20CE9B" w:rsidR="00F24AE9" w:rsidRPr="0034331B" w:rsidRDefault="00F24AE9" w:rsidP="00F24AE9">
      <w:pPr>
        <w:rPr>
          <w:rFonts w:ascii="Georgia" w:hAnsi="Georgia" w:cs="Calibri"/>
          <w:i/>
          <w:iCs/>
          <w:sz w:val="26"/>
          <w:szCs w:val="26"/>
          <w:lang w:val="de-DE"/>
        </w:rPr>
      </w:pPr>
    </w:p>
    <w:p w14:paraId="34799EB4" w14:textId="7CB0F8FD" w:rsidR="003E60F5" w:rsidRPr="004B0004" w:rsidRDefault="00926FAB" w:rsidP="003E60F5">
      <w:pPr>
        <w:rPr>
          <w:rFonts w:ascii="Calibri" w:hAnsi="Calibri" w:cs="Calibri"/>
          <w:b/>
          <w:bCs/>
          <w:sz w:val="22"/>
          <w:szCs w:val="22"/>
        </w:rPr>
      </w:pPr>
      <w:r w:rsidRPr="004B0004">
        <w:rPr>
          <w:i/>
          <w:iCs/>
          <w:sz w:val="22"/>
          <w:szCs w:val="22"/>
          <w:lang w:val="de-DE"/>
        </w:rPr>
        <w:t xml:space="preserve">Tirol behauptet sich bei der diesjährigen Verleihung der MICHELIN Sterne als führende Genussregion Österreichs. Mit insgesamt 26 MICHELIN Sternen für 22 Restaurants, drei grünen MICHELIN Sternen für nachhaltige Gastronomie, acht </w:t>
      </w:r>
      <w:proofErr w:type="spellStart"/>
      <w:r w:rsidRPr="004B0004">
        <w:rPr>
          <w:i/>
          <w:iCs/>
          <w:sz w:val="22"/>
          <w:szCs w:val="22"/>
          <w:lang w:val="de-DE"/>
        </w:rPr>
        <w:t>Bib</w:t>
      </w:r>
      <w:proofErr w:type="spellEnd"/>
      <w:r w:rsidRPr="004B0004">
        <w:rPr>
          <w:i/>
          <w:iCs/>
          <w:sz w:val="22"/>
          <w:szCs w:val="22"/>
          <w:lang w:val="de-DE"/>
        </w:rPr>
        <w:t xml:space="preserve"> Gourmands für besondere kulinarische Erlebnisse mit bestem Preis-Leistungs-Verhältnis und einem MICHELIN Young Chef Award, unterstreichen Tiroler Betriebe ihre außergewöhnliche Qualität und Vielfalt. Die internationale Auszeichnung ist ein Beleg für die Innovationskraft und das Engagement der heimischen Gastronomie.</w:t>
      </w:r>
    </w:p>
    <w:p w14:paraId="38CA37E2" w14:textId="3004FA91" w:rsidR="003E60F5" w:rsidRPr="002D6D8E" w:rsidRDefault="003E60F5" w:rsidP="003E60F5">
      <w:pPr>
        <w:rPr>
          <w:rFonts w:ascii="Calibri" w:hAnsi="Calibri" w:cs="Calibri"/>
          <w:sz w:val="22"/>
          <w:szCs w:val="22"/>
        </w:rPr>
      </w:pPr>
      <w:r w:rsidRPr="009576BB">
        <w:rPr>
          <w:b/>
          <w:bCs/>
        </w:rPr>
        <w:t xml:space="preserve">Innsbruck </w:t>
      </w:r>
      <w:r w:rsidR="00926FAB">
        <w:rPr>
          <w:b/>
          <w:bCs/>
        </w:rPr>
        <w:t xml:space="preserve">18. </w:t>
      </w:r>
      <w:r w:rsidR="00AB7CDA">
        <w:rPr>
          <w:b/>
          <w:bCs/>
        </w:rPr>
        <w:t>März</w:t>
      </w:r>
      <w:r w:rsidRPr="009576BB">
        <w:rPr>
          <w:b/>
          <w:bCs/>
        </w:rPr>
        <w:t xml:space="preserve"> 202</w:t>
      </w:r>
      <w:r w:rsidR="00AB7CDA">
        <w:rPr>
          <w:b/>
          <w:bCs/>
        </w:rPr>
        <w:t>6</w:t>
      </w:r>
      <w:r w:rsidRPr="009576BB">
        <w:rPr>
          <w:b/>
          <w:bCs/>
        </w:rPr>
        <w:t xml:space="preserve"> </w:t>
      </w:r>
      <w:r w:rsidR="003424C5" w:rsidRPr="00F669CB">
        <w:t>–</w:t>
      </w:r>
      <w:r>
        <w:rPr>
          <w:sz w:val="24"/>
          <w:szCs w:val="24"/>
        </w:rPr>
        <w:t xml:space="preserve"> </w:t>
      </w:r>
      <w:r w:rsidR="00A70749">
        <w:rPr>
          <w:rFonts w:ascii="Georgia" w:hAnsi="Georgia"/>
          <w:color w:val="000000"/>
          <w:shd w:val="clear" w:color="auto" w:fill="FFFFFF"/>
        </w:rPr>
        <w:t xml:space="preserve">Die heutige MICHELIN Guide </w:t>
      </w:r>
      <w:proofErr w:type="spellStart"/>
      <w:r w:rsidR="00A70749">
        <w:rPr>
          <w:rFonts w:ascii="Georgia" w:hAnsi="Georgia"/>
          <w:color w:val="000000"/>
          <w:shd w:val="clear" w:color="auto" w:fill="FFFFFF"/>
        </w:rPr>
        <w:t>Ceremony</w:t>
      </w:r>
      <w:proofErr w:type="spellEnd"/>
      <w:r w:rsidR="00A70749">
        <w:rPr>
          <w:rFonts w:ascii="Georgia" w:hAnsi="Georgia"/>
          <w:color w:val="000000"/>
          <w:shd w:val="clear" w:color="auto" w:fill="FFFFFF"/>
        </w:rPr>
        <w:t xml:space="preserve"> hat Tirol wieder ins Rampenlicht der internationalen Gastronomieszene gerückt. Die Region präsentiert sich als kulinarischer Hotspot mit ausgezeichneten Restaurants – von bodenständigen Gasthäusern bis zu raffinierten Spitzenrestaurants. Für Tirols Landeshauptmann </w:t>
      </w:r>
      <w:r w:rsidR="00A70749">
        <w:rPr>
          <w:rStyle w:val="Fett"/>
          <w:rFonts w:ascii="Georgia" w:hAnsi="Georgia"/>
          <w:color w:val="000000"/>
          <w:bdr w:val="none" w:sz="0" w:space="0" w:color="auto" w:frame="1"/>
          <w:shd w:val="clear" w:color="auto" w:fill="FFFFFF"/>
        </w:rPr>
        <w:t>Anton Mattle</w:t>
      </w:r>
      <w:r w:rsidR="00A70749">
        <w:rPr>
          <w:rFonts w:ascii="Georgia" w:hAnsi="Georgia"/>
          <w:color w:val="000000"/>
          <w:shd w:val="clear" w:color="auto" w:fill="FFFFFF"/>
        </w:rPr>
        <w:t> ist das kein Zufall: „Die Anzahl der MICHELIN Sterne für Tirol ist ein eindrucksvoller Beweis für die Spitzenleistung unserer Gastronomiebetriebe. Sie machen deutlich, wie tief Qualität, Vielfalt und Regionalität in der Tiroler Kulinarik verankert sind. Tirol setzt damit ein Zeichen weit über die Landesgrenzen hinaus und zeigt einmal mehr, dass Genuss und Gastfreundschaft bei uns auf höchstem Niveau gelebt werden. Ich gratuliere allen Ausgezeichneten und danke ihnen für ihren engagierten Beitrag zum kulinarischen Ruf unseres Landes.“</w:t>
      </w:r>
    </w:p>
    <w:p w14:paraId="7C9DFDA3" w14:textId="26AC8B15" w:rsidR="00A10FE4" w:rsidRPr="00A10FE4" w:rsidRDefault="00A10FE4" w:rsidP="000853A1">
      <w:pPr>
        <w:shd w:val="clear" w:color="auto" w:fill="FFFFFF"/>
        <w:spacing w:after="0" w:line="276" w:lineRule="auto"/>
        <w:textAlignment w:val="baseline"/>
        <w:rPr>
          <w:rFonts w:ascii="Georgia" w:hAnsi="Georgia"/>
          <w:color w:val="000000"/>
          <w:shd w:val="clear" w:color="auto" w:fill="FFFFFF"/>
        </w:rPr>
      </w:pPr>
      <w:r w:rsidRPr="00A10FE4">
        <w:rPr>
          <w:rFonts w:ascii="Georgia" w:hAnsi="Georgia"/>
          <w:color w:val="000000"/>
          <w:shd w:val="clear" w:color="auto" w:fill="FFFFFF"/>
        </w:rPr>
        <w:t>„Die MICHELIN Sterne sind ein wertvoller Wegweiser für Gäste aus aller Welt und stärken Tirols internationale Sichtbarkeit als Genussregion. Unsere Gastronomiebetriebe zeigen eindrucksvoll, wie Tirol Tradition und Moderne verbindet und dass mit unermüdlicher Leistung höchste Qualität erzielt werden kann. Herzliche Gratulation an alle ausgezeichneten Betriebe!“, so Tourismuslandesrat </w:t>
      </w:r>
      <w:r w:rsidRPr="00A10FE4">
        <w:rPr>
          <w:rStyle w:val="Fett"/>
          <w:bdr w:val="none" w:sz="0" w:space="0" w:color="auto" w:frame="1"/>
        </w:rPr>
        <w:t>Mario Gerber</w:t>
      </w:r>
      <w:r w:rsidRPr="00A10FE4">
        <w:rPr>
          <w:rFonts w:ascii="Georgia" w:hAnsi="Georgia"/>
          <w:color w:val="000000"/>
          <w:shd w:val="clear" w:color="auto" w:fill="FFFFFF"/>
        </w:rPr>
        <w:t>.</w:t>
      </w:r>
      <w:r>
        <w:rPr>
          <w:rFonts w:ascii="Georgia" w:hAnsi="Georgia"/>
          <w:color w:val="000000"/>
          <w:shd w:val="clear" w:color="auto" w:fill="FFFFFF"/>
        </w:rPr>
        <w:br/>
      </w:r>
    </w:p>
    <w:p w14:paraId="37F1FF75" w14:textId="77777777" w:rsidR="000853A1" w:rsidRDefault="000853A1">
      <w:pPr>
        <w:spacing w:line="240" w:lineRule="auto"/>
        <w:rPr>
          <w:rFonts w:ascii="Georgia" w:hAnsi="Georgia"/>
          <w:b/>
          <w:bCs/>
          <w:color w:val="000000"/>
          <w:shd w:val="clear" w:color="auto" w:fill="FFFFFF"/>
        </w:rPr>
      </w:pPr>
      <w:r>
        <w:rPr>
          <w:rFonts w:ascii="Georgia" w:hAnsi="Georgia"/>
          <w:b/>
          <w:bCs/>
          <w:color w:val="000000"/>
          <w:shd w:val="clear" w:color="auto" w:fill="FFFFFF"/>
        </w:rPr>
        <w:br w:type="page"/>
      </w:r>
    </w:p>
    <w:p w14:paraId="54185E5C" w14:textId="59E20EC8" w:rsidR="00A10FE4" w:rsidRPr="00A10FE4" w:rsidRDefault="00A10FE4" w:rsidP="00A10FE4">
      <w:pPr>
        <w:shd w:val="clear" w:color="auto" w:fill="FFFFFF"/>
        <w:spacing w:after="0" w:line="240" w:lineRule="auto"/>
        <w:textAlignment w:val="baseline"/>
        <w:rPr>
          <w:rFonts w:ascii="Georgia" w:hAnsi="Georgia"/>
          <w:b/>
          <w:bCs/>
          <w:color w:val="000000"/>
          <w:shd w:val="clear" w:color="auto" w:fill="FFFFFF"/>
        </w:rPr>
      </w:pPr>
      <w:r w:rsidRPr="00A10FE4">
        <w:rPr>
          <w:rFonts w:ascii="Georgia" w:hAnsi="Georgia"/>
          <w:b/>
          <w:bCs/>
          <w:color w:val="000000"/>
          <w:shd w:val="clear" w:color="auto" w:fill="FFFFFF"/>
        </w:rPr>
        <w:lastRenderedPageBreak/>
        <w:t>Internationale Sichtbarkeit stärkt Tirol als Genussdestination</w:t>
      </w:r>
      <w:r w:rsidR="000853A1">
        <w:rPr>
          <w:rFonts w:ascii="Georgia" w:hAnsi="Georgia"/>
          <w:b/>
          <w:bCs/>
          <w:color w:val="000000"/>
          <w:shd w:val="clear" w:color="auto" w:fill="FFFFFF"/>
        </w:rPr>
        <w:br/>
      </w:r>
    </w:p>
    <w:p w14:paraId="45E8CAE9" w14:textId="5008560D" w:rsidR="00A10FE4" w:rsidRPr="00A10FE4" w:rsidRDefault="00A10FE4" w:rsidP="000853A1">
      <w:pPr>
        <w:shd w:val="clear" w:color="auto" w:fill="FFFFFF"/>
        <w:spacing w:after="0" w:line="276" w:lineRule="auto"/>
        <w:textAlignment w:val="baseline"/>
        <w:rPr>
          <w:rFonts w:ascii="Georgia" w:hAnsi="Georgia"/>
          <w:color w:val="000000"/>
          <w:shd w:val="clear" w:color="auto" w:fill="FFFFFF"/>
        </w:rPr>
      </w:pPr>
      <w:r w:rsidRPr="00A10FE4">
        <w:rPr>
          <w:rFonts w:ascii="Georgia" w:hAnsi="Georgia"/>
          <w:color w:val="000000"/>
          <w:shd w:val="clear" w:color="auto" w:fill="FFFFFF"/>
        </w:rPr>
        <w:t>Die vielzähligen Auszeichnungen durch den MICHELIN Guide verschaffen Tirols Gastronomie weltweite Aufmerksamkeit und machen das kulinarische Angebot für anspruchsvolle Feinschmeckerinnen und Feinschmecker besonders attraktiv. </w:t>
      </w:r>
      <w:r w:rsidRPr="00A10FE4">
        <w:rPr>
          <w:rFonts w:ascii="Georgia" w:hAnsi="Georgia"/>
          <w:b/>
          <w:bCs/>
          <w:color w:val="000000"/>
          <w:shd w:val="clear" w:color="auto" w:fill="FFFFFF"/>
        </w:rPr>
        <w:t>Karin Seiler</w:t>
      </w:r>
      <w:r w:rsidRPr="00A10FE4">
        <w:rPr>
          <w:rFonts w:ascii="Georgia" w:hAnsi="Georgia"/>
          <w:color w:val="000000"/>
          <w:shd w:val="clear" w:color="auto" w:fill="FFFFFF"/>
        </w:rPr>
        <w:t xml:space="preserve">, Geschäftsführerin der Tirol Werbung, gratuliert den ausgezeichneten Tiroler Betrieben: „Die vom MICHELIN Guide verliehenen 26 Sterne mit denen Tirol insgesamt ausgezeichnet wurde, bestätigen erneut das hohe kulinarische Niveau unseres Landes auf eindrucksvolle Weise. Besonders freut uns, dass der MICHELIN Young Chef Award für Sebastian Stock, Küchenchef des Restaurants Bergfried – </w:t>
      </w:r>
      <w:proofErr w:type="spellStart"/>
      <w:r w:rsidRPr="00A10FE4">
        <w:rPr>
          <w:rFonts w:ascii="Georgia" w:hAnsi="Georgia"/>
          <w:color w:val="000000"/>
          <w:shd w:val="clear" w:color="auto" w:fill="FFFFFF"/>
        </w:rPr>
        <w:t>Chef’s</w:t>
      </w:r>
      <w:proofErr w:type="spellEnd"/>
      <w:r w:rsidRPr="00A10FE4">
        <w:rPr>
          <w:rFonts w:ascii="Georgia" w:hAnsi="Georgia"/>
          <w:color w:val="000000"/>
          <w:shd w:val="clear" w:color="auto" w:fill="FFFFFF"/>
        </w:rPr>
        <w:t xml:space="preserve"> Table in Tux, ebenfalls nach Tirol geht und mehrere Restaurants in Tirol mit einem und zwei MICHELIN Sternen ausgezeichnet wurden. Damit wird die Breite dieser Qualität in der heimischen Spitzengastronomie sichtbar.“</w:t>
      </w:r>
      <w:r w:rsidR="009D20E3">
        <w:rPr>
          <w:rFonts w:ascii="Georgia" w:hAnsi="Georgia"/>
          <w:color w:val="000000"/>
          <w:shd w:val="clear" w:color="auto" w:fill="FFFFFF"/>
        </w:rPr>
        <w:br/>
      </w:r>
    </w:p>
    <w:p w14:paraId="0EBD1E2B" w14:textId="5178B80A" w:rsidR="00A10FE4" w:rsidRPr="00A10FE4" w:rsidRDefault="00A10FE4" w:rsidP="000853A1">
      <w:pPr>
        <w:shd w:val="clear" w:color="auto" w:fill="FFFFFF"/>
        <w:spacing w:after="0" w:line="276" w:lineRule="auto"/>
        <w:textAlignment w:val="baseline"/>
        <w:rPr>
          <w:rFonts w:ascii="Georgia" w:hAnsi="Georgia"/>
          <w:b/>
          <w:bCs/>
          <w:color w:val="000000"/>
          <w:shd w:val="clear" w:color="auto" w:fill="FFFFFF"/>
        </w:rPr>
      </w:pPr>
      <w:r w:rsidRPr="00A10FE4">
        <w:rPr>
          <w:rFonts w:ascii="Georgia" w:hAnsi="Georgia"/>
          <w:b/>
          <w:bCs/>
          <w:color w:val="000000"/>
          <w:shd w:val="clear" w:color="auto" w:fill="FFFFFF"/>
        </w:rPr>
        <w:t xml:space="preserve">„Tiroler </w:t>
      </w:r>
      <w:proofErr w:type="spellStart"/>
      <w:r w:rsidRPr="00A10FE4">
        <w:rPr>
          <w:rFonts w:ascii="Georgia" w:hAnsi="Georgia"/>
          <w:b/>
          <w:bCs/>
          <w:color w:val="000000"/>
          <w:shd w:val="clear" w:color="auto" w:fill="FFFFFF"/>
        </w:rPr>
        <w:t>BergKulinarik</w:t>
      </w:r>
      <w:proofErr w:type="spellEnd"/>
      <w:r w:rsidRPr="00A10FE4">
        <w:rPr>
          <w:rFonts w:ascii="Georgia" w:hAnsi="Georgia"/>
          <w:b/>
          <w:bCs/>
          <w:color w:val="000000"/>
          <w:shd w:val="clear" w:color="auto" w:fill="FFFFFF"/>
        </w:rPr>
        <w:t>“ im Zentrum der Vergabefeier</w:t>
      </w:r>
      <w:r w:rsidR="008A07E0" w:rsidRPr="008A07E0">
        <w:rPr>
          <w:rFonts w:ascii="Georgia" w:hAnsi="Georgia"/>
          <w:b/>
          <w:bCs/>
          <w:color w:val="000000"/>
          <w:shd w:val="clear" w:color="auto" w:fill="FFFFFF"/>
        </w:rPr>
        <w:br/>
      </w:r>
    </w:p>
    <w:p w14:paraId="083B2314" w14:textId="1211AE44" w:rsidR="00A10FE4" w:rsidRPr="00A10FE4" w:rsidRDefault="00A10FE4" w:rsidP="00AA7739">
      <w:pPr>
        <w:shd w:val="clear" w:color="auto" w:fill="FFFFFF"/>
        <w:spacing w:after="0" w:line="276" w:lineRule="auto"/>
        <w:textAlignment w:val="baseline"/>
        <w:rPr>
          <w:rFonts w:ascii="Georgia" w:hAnsi="Georgia"/>
          <w:color w:val="000000"/>
          <w:shd w:val="clear" w:color="auto" w:fill="FFFFFF"/>
        </w:rPr>
      </w:pPr>
      <w:r w:rsidRPr="00A10FE4">
        <w:rPr>
          <w:rFonts w:ascii="Georgia" w:hAnsi="Georgia"/>
          <w:color w:val="000000"/>
          <w:shd w:val="clear" w:color="auto" w:fill="FFFFFF"/>
        </w:rPr>
        <w:t xml:space="preserve">Vom 21. </w:t>
      </w:r>
      <w:r w:rsidR="008A07E0">
        <w:rPr>
          <w:rFonts w:ascii="Georgia" w:hAnsi="Georgia"/>
          <w:color w:val="000000"/>
          <w:shd w:val="clear" w:color="auto" w:fill="FFFFFF"/>
        </w:rPr>
        <w:t>b</w:t>
      </w:r>
      <w:r w:rsidRPr="00A10FE4">
        <w:rPr>
          <w:rFonts w:ascii="Georgia" w:hAnsi="Georgia"/>
          <w:color w:val="000000"/>
          <w:shd w:val="clear" w:color="auto" w:fill="FFFFFF"/>
        </w:rPr>
        <w:t xml:space="preserve">is 23. März wird die Region Schladming-Dachstein zum Schauplatz des mehrtägigen Kulinarik-Events „The Heart of Food“ bei dem rund 50 internationale </w:t>
      </w:r>
      <w:proofErr w:type="spellStart"/>
      <w:proofErr w:type="gramStart"/>
      <w:r w:rsidRPr="00A10FE4">
        <w:rPr>
          <w:rFonts w:ascii="Georgia" w:hAnsi="Georgia"/>
          <w:color w:val="000000"/>
          <w:shd w:val="clear" w:color="auto" w:fill="FFFFFF"/>
        </w:rPr>
        <w:t>Journalist:innen</w:t>
      </w:r>
      <w:proofErr w:type="spellEnd"/>
      <w:proofErr w:type="gramEnd"/>
      <w:r w:rsidRPr="00A10FE4">
        <w:rPr>
          <w:rFonts w:ascii="Georgia" w:hAnsi="Georgia"/>
          <w:color w:val="000000"/>
          <w:shd w:val="clear" w:color="auto" w:fill="FFFFFF"/>
        </w:rPr>
        <w:t xml:space="preserve"> geladen sind, um in die österreichische Kulinarik einzutauchen. Die Tirol Werbung nützt die Veranstaltung, um die „Tiroler </w:t>
      </w:r>
      <w:proofErr w:type="spellStart"/>
      <w:r w:rsidRPr="00A10FE4">
        <w:rPr>
          <w:rFonts w:ascii="Georgia" w:hAnsi="Georgia"/>
          <w:color w:val="000000"/>
          <w:shd w:val="clear" w:color="auto" w:fill="FFFFFF"/>
        </w:rPr>
        <w:t>BergKulinarik</w:t>
      </w:r>
      <w:proofErr w:type="spellEnd"/>
      <w:r w:rsidRPr="00A10FE4">
        <w:rPr>
          <w:rFonts w:ascii="Georgia" w:hAnsi="Georgia"/>
          <w:color w:val="000000"/>
          <w:shd w:val="clear" w:color="auto" w:fill="FFFFFF"/>
        </w:rPr>
        <w:t>“ zu präsentieren. Ziel der von der Lebensraum Tirol Gruppe entwickelten Strategie ist es, Tiroler Kulinarik als ganzheitliches Erlebnis in Gastronomie- und Beherbergungsbetrieben sichtbar zu machen und die regionale Wertschöpfung zu stärken. Ein Veranstaltungsschwerpunkt an den drei Tagen nennt sich „</w:t>
      </w:r>
      <w:proofErr w:type="spellStart"/>
      <w:r w:rsidRPr="00A10FE4">
        <w:rPr>
          <w:rFonts w:ascii="Georgia" w:hAnsi="Georgia"/>
          <w:color w:val="000000"/>
          <w:shd w:val="clear" w:color="auto" w:fill="FFFFFF"/>
        </w:rPr>
        <w:t>Bite</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into</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Regions</w:t>
      </w:r>
      <w:proofErr w:type="spellEnd"/>
      <w:r w:rsidRPr="00A10FE4">
        <w:rPr>
          <w:rFonts w:ascii="Georgia" w:hAnsi="Georgia"/>
          <w:color w:val="000000"/>
          <w:shd w:val="clear" w:color="auto" w:fill="FFFFFF"/>
        </w:rPr>
        <w:t xml:space="preserve">“: Dabei besuchen die </w:t>
      </w:r>
      <w:proofErr w:type="spellStart"/>
      <w:proofErr w:type="gramStart"/>
      <w:r w:rsidRPr="00A10FE4">
        <w:rPr>
          <w:rFonts w:ascii="Georgia" w:hAnsi="Georgia"/>
          <w:color w:val="000000"/>
          <w:shd w:val="clear" w:color="auto" w:fill="FFFFFF"/>
        </w:rPr>
        <w:t>Journalist:innen</w:t>
      </w:r>
      <w:proofErr w:type="spellEnd"/>
      <w:proofErr w:type="gramEnd"/>
      <w:r w:rsidRPr="00A10FE4">
        <w:rPr>
          <w:rFonts w:ascii="Georgia" w:hAnsi="Georgia"/>
          <w:color w:val="000000"/>
          <w:shd w:val="clear" w:color="auto" w:fill="FFFFFF"/>
        </w:rPr>
        <w:t xml:space="preserve"> mehrere Hütten in Schladming, in denen die Bundesländer ihre kulinarischen Schwerpunkte präsentieren. Für Tirol kocht auf der </w:t>
      </w:r>
      <w:proofErr w:type="spellStart"/>
      <w:r w:rsidRPr="00A10FE4">
        <w:rPr>
          <w:rFonts w:ascii="Georgia" w:hAnsi="Georgia"/>
          <w:color w:val="000000"/>
          <w:shd w:val="clear" w:color="auto" w:fill="FFFFFF"/>
        </w:rPr>
        <w:t>Landalm</w:t>
      </w:r>
      <w:proofErr w:type="spellEnd"/>
      <w:r w:rsidRPr="00A10FE4">
        <w:rPr>
          <w:rFonts w:ascii="Georgia" w:hAnsi="Georgia"/>
          <w:color w:val="000000"/>
          <w:shd w:val="clear" w:color="auto" w:fill="FFFFFF"/>
        </w:rPr>
        <w:t xml:space="preserve"> Maximilian Stock, Sternekoch und Chef des Alpenhofs in Hintertux, der die Tiroler </w:t>
      </w:r>
      <w:proofErr w:type="spellStart"/>
      <w:r w:rsidRPr="00A10FE4">
        <w:rPr>
          <w:rFonts w:ascii="Georgia" w:hAnsi="Georgia"/>
          <w:color w:val="000000"/>
          <w:shd w:val="clear" w:color="auto" w:fill="FFFFFF"/>
        </w:rPr>
        <w:t>BergKulinarik</w:t>
      </w:r>
      <w:proofErr w:type="spellEnd"/>
      <w:r w:rsidRPr="00A10FE4">
        <w:rPr>
          <w:rFonts w:ascii="Georgia" w:hAnsi="Georgia"/>
          <w:color w:val="000000"/>
          <w:shd w:val="clear" w:color="auto" w:fill="FFFFFF"/>
        </w:rPr>
        <w:t xml:space="preserve"> mit einem Gericht aus regionalen Produkten aus dem Zillertal erlebbar macht.</w:t>
      </w:r>
      <w:r w:rsidR="008A07E0">
        <w:rPr>
          <w:rFonts w:ascii="Georgia" w:hAnsi="Georgia"/>
          <w:color w:val="000000"/>
          <w:shd w:val="clear" w:color="auto" w:fill="FFFFFF"/>
        </w:rPr>
        <w:br/>
      </w:r>
    </w:p>
    <w:p w14:paraId="5FBD665E" w14:textId="38134704" w:rsidR="00A10FE4" w:rsidRPr="00A10FE4" w:rsidRDefault="00A10FE4" w:rsidP="000853A1">
      <w:pPr>
        <w:shd w:val="clear" w:color="auto" w:fill="FFFFFF"/>
        <w:spacing w:after="0" w:line="276" w:lineRule="auto"/>
        <w:textAlignment w:val="baseline"/>
        <w:rPr>
          <w:rFonts w:ascii="Georgia" w:hAnsi="Georgia"/>
          <w:color w:val="000000"/>
          <w:shd w:val="clear" w:color="auto" w:fill="FFFFFF"/>
        </w:rPr>
      </w:pPr>
      <w:r w:rsidRPr="00A10FE4">
        <w:rPr>
          <w:rFonts w:ascii="Georgia" w:hAnsi="Georgia"/>
          <w:color w:val="000000"/>
          <w:shd w:val="clear" w:color="auto" w:fill="FFFFFF"/>
        </w:rPr>
        <w:t xml:space="preserve">Höhepunkt des Kulinarik-Events ist die Verleihung der </w:t>
      </w:r>
      <w:proofErr w:type="spellStart"/>
      <w:proofErr w:type="gramStart"/>
      <w:r w:rsidRPr="00A10FE4">
        <w:rPr>
          <w:rFonts w:ascii="Georgia" w:hAnsi="Georgia"/>
          <w:color w:val="000000"/>
          <w:shd w:val="clear" w:color="auto" w:fill="FFFFFF"/>
        </w:rPr>
        <w:t>Neueinsteiger:innen</w:t>
      </w:r>
      <w:proofErr w:type="spellEnd"/>
      <w:proofErr w:type="gramEnd"/>
      <w:r w:rsidRPr="00A10FE4">
        <w:rPr>
          <w:rFonts w:ascii="Georgia" w:hAnsi="Georgia"/>
          <w:color w:val="000000"/>
          <w:shd w:val="clear" w:color="auto" w:fill="FFFFFF"/>
        </w:rPr>
        <w:t xml:space="preserve"> und </w:t>
      </w:r>
      <w:proofErr w:type="spellStart"/>
      <w:r w:rsidRPr="00A10FE4">
        <w:rPr>
          <w:rFonts w:ascii="Georgia" w:hAnsi="Georgia"/>
          <w:color w:val="000000"/>
          <w:shd w:val="clear" w:color="auto" w:fill="FFFFFF"/>
        </w:rPr>
        <w:t>Aufsteiger:innen</w:t>
      </w:r>
      <w:proofErr w:type="spellEnd"/>
      <w:r w:rsidRPr="00A10FE4">
        <w:rPr>
          <w:rFonts w:ascii="Georgia" w:hAnsi="Georgia"/>
          <w:color w:val="000000"/>
          <w:shd w:val="clear" w:color="auto" w:fill="FFFFFF"/>
        </w:rPr>
        <w:t xml:space="preserve"> der MICHELIN Guide Selektion Austria 2026. Bei der Abendgala mit 250 geladenen Gästen kommt Benjamin Parth die Ehre zu, die Heimat Tirol mit seinem </w:t>
      </w:r>
      <w:proofErr w:type="spellStart"/>
      <w:r w:rsidRPr="00A10FE4">
        <w:rPr>
          <w:rFonts w:ascii="Georgia" w:hAnsi="Georgia"/>
          <w:color w:val="000000"/>
          <w:shd w:val="clear" w:color="auto" w:fill="FFFFFF"/>
        </w:rPr>
        <w:t>Signature</w:t>
      </w:r>
      <w:proofErr w:type="spellEnd"/>
      <w:r w:rsidRPr="00A10FE4">
        <w:rPr>
          <w:rFonts w:ascii="Georgia" w:hAnsi="Georgia"/>
          <w:color w:val="000000"/>
          <w:shd w:val="clear" w:color="auto" w:fill="FFFFFF"/>
        </w:rPr>
        <w:t xml:space="preserve">-Dish Seesaibling auf </w:t>
      </w:r>
      <w:proofErr w:type="spellStart"/>
      <w:r w:rsidRPr="00A10FE4">
        <w:rPr>
          <w:rFonts w:ascii="Georgia" w:hAnsi="Georgia"/>
          <w:color w:val="000000"/>
          <w:shd w:val="clear" w:color="auto" w:fill="FFFFFF"/>
        </w:rPr>
        <w:t>Galtürer</w:t>
      </w:r>
      <w:proofErr w:type="spellEnd"/>
      <w:r w:rsidRPr="00A10FE4">
        <w:rPr>
          <w:rFonts w:ascii="Georgia" w:hAnsi="Georgia"/>
          <w:color w:val="000000"/>
          <w:shd w:val="clear" w:color="auto" w:fill="FFFFFF"/>
        </w:rPr>
        <w:t xml:space="preserve"> Enzianschaum vertreten zu dürfen.</w:t>
      </w:r>
      <w:r w:rsidR="00C500C2">
        <w:rPr>
          <w:rFonts w:ascii="Georgia" w:hAnsi="Georgia"/>
          <w:color w:val="000000"/>
          <w:shd w:val="clear" w:color="auto" w:fill="FFFFFF"/>
        </w:rPr>
        <w:br/>
      </w:r>
    </w:p>
    <w:p w14:paraId="000D1585" w14:textId="56983261" w:rsidR="00A10FE4" w:rsidRPr="00A10FE4" w:rsidRDefault="00A10FE4" w:rsidP="000853A1">
      <w:pPr>
        <w:shd w:val="clear" w:color="auto" w:fill="FFFFFF"/>
        <w:spacing w:after="0" w:line="276" w:lineRule="auto"/>
        <w:textAlignment w:val="baseline"/>
        <w:rPr>
          <w:rFonts w:ascii="Georgia" w:hAnsi="Georgia"/>
          <w:b/>
          <w:bCs/>
          <w:color w:val="000000"/>
          <w:shd w:val="clear" w:color="auto" w:fill="FFFFFF"/>
        </w:rPr>
      </w:pPr>
      <w:r w:rsidRPr="00A10FE4">
        <w:rPr>
          <w:rFonts w:ascii="Georgia" w:hAnsi="Georgia"/>
          <w:b/>
          <w:bCs/>
          <w:color w:val="000000"/>
          <w:shd w:val="clear" w:color="auto" w:fill="FFFFFF"/>
        </w:rPr>
        <w:t>Tiroler Kulinarik-Ergebnis im MICHELIN Guide 2026</w:t>
      </w:r>
      <w:r w:rsidR="00C500C2">
        <w:rPr>
          <w:rFonts w:ascii="Georgia" w:hAnsi="Georgia"/>
          <w:b/>
          <w:bCs/>
          <w:color w:val="000000"/>
          <w:shd w:val="clear" w:color="auto" w:fill="FFFFFF"/>
        </w:rPr>
        <w:br/>
      </w:r>
    </w:p>
    <w:p w14:paraId="10FF3BFA" w14:textId="27D194F2" w:rsidR="00A10FE4" w:rsidRPr="00A10FE4" w:rsidRDefault="00A10FE4" w:rsidP="000853A1">
      <w:pPr>
        <w:shd w:val="clear" w:color="auto" w:fill="FFFFFF"/>
        <w:spacing w:after="0" w:line="276" w:lineRule="auto"/>
        <w:textAlignment w:val="baseline"/>
        <w:rPr>
          <w:rFonts w:ascii="Georgia" w:hAnsi="Georgia"/>
          <w:color w:val="000000"/>
          <w:shd w:val="clear" w:color="auto" w:fill="FFFFFF"/>
        </w:rPr>
      </w:pPr>
      <w:r w:rsidRPr="00A10FE4">
        <w:rPr>
          <w:rFonts w:ascii="Georgia" w:hAnsi="Georgia"/>
          <w:color w:val="000000"/>
          <w:shd w:val="clear" w:color="auto" w:fill="FFFFFF"/>
        </w:rPr>
        <w:t>Mit insgesamt 26 Sternen für 22 Restaurants erzielt Tirol das erneut beste Ergebnis österreichweit. Die MICHELIN Auszeichnungen verteilen sich auf folgende Kategorien:</w:t>
      </w:r>
      <w:r w:rsidR="00C500C2">
        <w:rPr>
          <w:rFonts w:ascii="Georgia" w:hAnsi="Georgia"/>
          <w:color w:val="000000"/>
          <w:shd w:val="clear" w:color="auto" w:fill="FFFFFF"/>
        </w:rPr>
        <w:br/>
      </w:r>
    </w:p>
    <w:p w14:paraId="2AACA331" w14:textId="2E4BDC5C" w:rsidR="00A10FE4" w:rsidRPr="00A10FE4" w:rsidRDefault="00A10FE4" w:rsidP="000853A1">
      <w:pPr>
        <w:shd w:val="clear" w:color="auto" w:fill="FFFFFF"/>
        <w:spacing w:after="0" w:line="276" w:lineRule="auto"/>
        <w:textAlignment w:val="baseline"/>
        <w:rPr>
          <w:rFonts w:ascii="Georgia" w:hAnsi="Georgia"/>
          <w:color w:val="000000"/>
          <w:shd w:val="clear" w:color="auto" w:fill="FFFFFF"/>
        </w:rPr>
      </w:pPr>
      <w:r w:rsidRPr="00A10FE4">
        <w:rPr>
          <w:rFonts w:ascii="Georgia" w:hAnsi="Georgia"/>
          <w:color w:val="000000"/>
          <w:shd w:val="clear" w:color="auto" w:fill="FFFFFF"/>
        </w:rPr>
        <w:t>Zwei MICHELIN-Sterne: vier Restaurants</w:t>
      </w:r>
      <w:r w:rsidR="00C500C2">
        <w:rPr>
          <w:rFonts w:ascii="Georgia" w:hAnsi="Georgia"/>
          <w:color w:val="000000"/>
          <w:shd w:val="clear" w:color="auto" w:fill="FFFFFF"/>
        </w:rPr>
        <w:br/>
      </w:r>
    </w:p>
    <w:p w14:paraId="3BFD46DE" w14:textId="77777777" w:rsidR="00A10FE4" w:rsidRPr="00A10FE4" w:rsidRDefault="00A10FE4" w:rsidP="00A10FE4">
      <w:pPr>
        <w:numPr>
          <w:ilvl w:val="0"/>
          <w:numId w:val="22"/>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Stüva</w:t>
      </w:r>
      <w:proofErr w:type="spellEnd"/>
      <w:r w:rsidRPr="00A10FE4">
        <w:rPr>
          <w:rFonts w:ascii="Georgia" w:hAnsi="Georgia"/>
          <w:color w:val="000000"/>
          <w:shd w:val="clear" w:color="auto" w:fill="FFFFFF"/>
        </w:rPr>
        <w:t>, Ischgl</w:t>
      </w:r>
    </w:p>
    <w:p w14:paraId="7E947F85" w14:textId="77777777" w:rsidR="00A10FE4" w:rsidRPr="00A10FE4" w:rsidRDefault="00A10FE4" w:rsidP="00A10FE4">
      <w:pPr>
        <w:numPr>
          <w:ilvl w:val="0"/>
          <w:numId w:val="22"/>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Schwarzer Adler, Hall in Tirol</w:t>
      </w:r>
    </w:p>
    <w:p w14:paraId="21ED1F75" w14:textId="77777777" w:rsidR="00A10FE4" w:rsidRPr="00A10FE4" w:rsidRDefault="00A10FE4" w:rsidP="00A10FE4">
      <w:pPr>
        <w:numPr>
          <w:ilvl w:val="0"/>
          <w:numId w:val="22"/>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Restaurant 141 by Joachim Jaud, Mieming</w:t>
      </w:r>
    </w:p>
    <w:p w14:paraId="20DC9503" w14:textId="77777777" w:rsidR="00A10FE4" w:rsidRPr="00435C71" w:rsidRDefault="00A10FE4" w:rsidP="00A10FE4">
      <w:pPr>
        <w:numPr>
          <w:ilvl w:val="0"/>
          <w:numId w:val="22"/>
        </w:numPr>
        <w:shd w:val="clear" w:color="auto" w:fill="FFFFFF"/>
        <w:spacing w:after="150" w:line="240" w:lineRule="auto"/>
        <w:ind w:left="1320"/>
        <w:textAlignment w:val="baseline"/>
        <w:rPr>
          <w:rFonts w:ascii="Georgia" w:hAnsi="Georgia"/>
          <w:color w:val="000000"/>
          <w:shd w:val="clear" w:color="auto" w:fill="FFFFFF"/>
          <w:lang w:val="en-US"/>
        </w:rPr>
      </w:pPr>
      <w:r w:rsidRPr="00435C71">
        <w:rPr>
          <w:rFonts w:ascii="Georgia" w:hAnsi="Georgia"/>
          <w:color w:val="000000"/>
          <w:shd w:val="clear" w:color="auto" w:fill="FFFFFF"/>
          <w:lang w:val="en-US"/>
        </w:rPr>
        <w:t xml:space="preserve">Gourmetrestaurant Tannenhof, St. Anton am </w:t>
      </w:r>
      <w:proofErr w:type="gramStart"/>
      <w:r w:rsidRPr="00435C71">
        <w:rPr>
          <w:rFonts w:ascii="Georgia" w:hAnsi="Georgia"/>
          <w:color w:val="000000"/>
          <w:shd w:val="clear" w:color="auto" w:fill="FFFFFF"/>
          <w:lang w:val="en-US"/>
        </w:rPr>
        <w:t>Arlberg</w:t>
      </w:r>
      <w:proofErr w:type="gramEnd"/>
    </w:p>
    <w:p w14:paraId="5017D8F9" w14:textId="77777777" w:rsidR="00C500C2" w:rsidRPr="00435C71" w:rsidRDefault="00A10FE4" w:rsidP="00A10FE4">
      <w:pPr>
        <w:shd w:val="clear" w:color="auto" w:fill="FFFFFF"/>
        <w:spacing w:after="0" w:line="240" w:lineRule="auto"/>
        <w:textAlignment w:val="baseline"/>
        <w:rPr>
          <w:rFonts w:ascii="Georgia" w:hAnsi="Georgia"/>
          <w:color w:val="000000"/>
          <w:shd w:val="clear" w:color="auto" w:fill="FFFFFF"/>
          <w:lang w:val="en-US"/>
        </w:rPr>
      </w:pPr>
      <w:r w:rsidRPr="00435C71">
        <w:rPr>
          <w:rFonts w:ascii="Georgia" w:hAnsi="Georgia"/>
          <w:color w:val="000000"/>
          <w:shd w:val="clear" w:color="auto" w:fill="FFFFFF"/>
          <w:lang w:val="en-US"/>
        </w:rPr>
        <w:br/>
      </w:r>
    </w:p>
    <w:p w14:paraId="1336F55D" w14:textId="77777777" w:rsidR="00C500C2" w:rsidRPr="00435C71" w:rsidRDefault="00C500C2">
      <w:pPr>
        <w:spacing w:line="240" w:lineRule="auto"/>
        <w:rPr>
          <w:rFonts w:ascii="Georgia" w:hAnsi="Georgia"/>
          <w:color w:val="000000"/>
          <w:shd w:val="clear" w:color="auto" w:fill="FFFFFF"/>
          <w:lang w:val="en-US"/>
        </w:rPr>
      </w:pPr>
      <w:r w:rsidRPr="00435C71">
        <w:rPr>
          <w:rFonts w:ascii="Georgia" w:hAnsi="Georgia"/>
          <w:color w:val="000000"/>
          <w:shd w:val="clear" w:color="auto" w:fill="FFFFFF"/>
          <w:lang w:val="en-US"/>
        </w:rPr>
        <w:br w:type="page"/>
      </w:r>
    </w:p>
    <w:p w14:paraId="494D4ED5" w14:textId="3DEB9EC6" w:rsidR="00A10FE4" w:rsidRPr="00A10FE4" w:rsidRDefault="00A10FE4" w:rsidP="00A10FE4">
      <w:pPr>
        <w:shd w:val="clear" w:color="auto" w:fill="FFFFFF"/>
        <w:spacing w:after="0" w:line="240" w:lineRule="auto"/>
        <w:textAlignment w:val="baseline"/>
        <w:rPr>
          <w:rFonts w:ascii="Georgia" w:hAnsi="Georgia"/>
          <w:color w:val="000000"/>
          <w:shd w:val="clear" w:color="auto" w:fill="FFFFFF"/>
        </w:rPr>
      </w:pPr>
      <w:r w:rsidRPr="00A10FE4">
        <w:rPr>
          <w:rFonts w:ascii="Georgia" w:hAnsi="Georgia"/>
          <w:color w:val="000000"/>
          <w:shd w:val="clear" w:color="auto" w:fill="FFFFFF"/>
        </w:rPr>
        <w:lastRenderedPageBreak/>
        <w:t>Ein MICHELIN Stern: achtzehn Restaurants</w:t>
      </w:r>
      <w:r w:rsidR="00C500C2">
        <w:rPr>
          <w:rFonts w:ascii="Georgia" w:hAnsi="Georgia"/>
          <w:color w:val="000000"/>
          <w:shd w:val="clear" w:color="auto" w:fill="FFFFFF"/>
        </w:rPr>
        <w:br/>
      </w:r>
    </w:p>
    <w:p w14:paraId="35D62ACE"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Gründler‘s</w:t>
      </w:r>
      <w:proofErr w:type="spellEnd"/>
      <w:r w:rsidRPr="00A10FE4">
        <w:rPr>
          <w:rFonts w:ascii="Georgia" w:hAnsi="Georgia"/>
          <w:color w:val="000000"/>
          <w:shd w:val="clear" w:color="auto" w:fill="FFFFFF"/>
        </w:rPr>
        <w:t xml:space="preserve"> Gourmet Stüberl, Achenkirch</w:t>
      </w:r>
    </w:p>
    <w:p w14:paraId="7434EA1D"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 xml:space="preserve">Beef Club, </w:t>
      </w:r>
      <w:proofErr w:type="spellStart"/>
      <w:r w:rsidRPr="00A10FE4">
        <w:rPr>
          <w:rFonts w:ascii="Georgia" w:hAnsi="Georgia"/>
          <w:color w:val="000000"/>
          <w:shd w:val="clear" w:color="auto" w:fill="FFFFFF"/>
        </w:rPr>
        <w:t>Fiss</w:t>
      </w:r>
      <w:proofErr w:type="spellEnd"/>
    </w:p>
    <w:p w14:paraId="2D064D1A"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 xml:space="preserve">Bruderherz Fine Dine, </w:t>
      </w:r>
      <w:proofErr w:type="spellStart"/>
      <w:r w:rsidRPr="00A10FE4">
        <w:rPr>
          <w:rFonts w:ascii="Georgia" w:hAnsi="Georgia"/>
          <w:color w:val="000000"/>
          <w:shd w:val="clear" w:color="auto" w:fill="FFFFFF"/>
        </w:rPr>
        <w:t>Fiss</w:t>
      </w:r>
      <w:proofErr w:type="spellEnd"/>
    </w:p>
    <w:p w14:paraId="65C8ADF1"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Gannerhof</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Innervillgraten</w:t>
      </w:r>
      <w:proofErr w:type="spellEnd"/>
    </w:p>
    <w:p w14:paraId="5EC5EC09"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Paznaunerstube</w:t>
      </w:r>
      <w:proofErr w:type="spellEnd"/>
      <w:r w:rsidRPr="00A10FE4">
        <w:rPr>
          <w:rFonts w:ascii="Georgia" w:hAnsi="Georgia"/>
          <w:color w:val="000000"/>
          <w:shd w:val="clear" w:color="auto" w:fill="FFFFFF"/>
        </w:rPr>
        <w:t>, Ischgl</w:t>
      </w:r>
    </w:p>
    <w:p w14:paraId="69FD0E47"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Schlossherrnstube, Ischgl</w:t>
      </w:r>
    </w:p>
    <w:p w14:paraId="2C19A10C"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Les</w:t>
      </w:r>
      <w:proofErr w:type="spellEnd"/>
      <w:r w:rsidRPr="00A10FE4">
        <w:rPr>
          <w:rFonts w:ascii="Georgia" w:hAnsi="Georgia"/>
          <w:color w:val="000000"/>
          <w:shd w:val="clear" w:color="auto" w:fill="FFFFFF"/>
        </w:rPr>
        <w:t xml:space="preserve"> Deux Kitzbühel, Kitzbühel</w:t>
      </w:r>
    </w:p>
    <w:p w14:paraId="6E44085F"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Ansitz 12, Lienz (Neueinsteiger)</w:t>
      </w:r>
    </w:p>
    <w:p w14:paraId="43021B7F"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s’kammerli</w:t>
      </w:r>
      <w:proofErr w:type="spellEnd"/>
      <w:r w:rsidRPr="00A10FE4">
        <w:rPr>
          <w:rFonts w:ascii="Georgia" w:hAnsi="Georgia"/>
          <w:color w:val="000000"/>
          <w:shd w:val="clear" w:color="auto" w:fill="FFFFFF"/>
        </w:rPr>
        <w:t>, Nauders (Neueinsteiger)</w:t>
      </w:r>
    </w:p>
    <w:p w14:paraId="42E5C20F"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Hubertusstube, Neustift im Stubaital</w:t>
      </w:r>
    </w:p>
    <w:p w14:paraId="03529B03"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Austria Stuben, Obergurgl</w:t>
      </w:r>
    </w:p>
    <w:p w14:paraId="1311623D"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Alpin Gourmet Stube, St. Anton am Arlberg</w:t>
      </w:r>
    </w:p>
    <w:p w14:paraId="1CF26EB8"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Ullrs</w:t>
      </w:r>
      <w:proofErr w:type="spellEnd"/>
      <w:r w:rsidRPr="00A10FE4">
        <w:rPr>
          <w:rFonts w:ascii="Georgia" w:hAnsi="Georgia"/>
          <w:color w:val="000000"/>
          <w:shd w:val="clear" w:color="auto" w:fill="FFFFFF"/>
        </w:rPr>
        <w:t xml:space="preserve"> Gourmetstube, St. Anton am Arlberg (Neueinsteiger)</w:t>
      </w:r>
    </w:p>
    <w:p w14:paraId="1B8E47F0"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Ötztaler Stube, Sölden</w:t>
      </w:r>
    </w:p>
    <w:p w14:paraId="3C6A736A"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Guat‘z</w:t>
      </w:r>
      <w:proofErr w:type="spellEnd"/>
      <w:r w:rsidRPr="00A10FE4">
        <w:rPr>
          <w:rFonts w:ascii="Georgia" w:hAnsi="Georgia"/>
          <w:color w:val="000000"/>
          <w:shd w:val="clear" w:color="auto" w:fill="FFFFFF"/>
        </w:rPr>
        <w:t xml:space="preserve"> Essen, Stumm</w:t>
      </w:r>
    </w:p>
    <w:p w14:paraId="5ADA904F"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 xml:space="preserve">Interalpen – </w:t>
      </w:r>
      <w:proofErr w:type="spellStart"/>
      <w:r w:rsidRPr="00A10FE4">
        <w:rPr>
          <w:rFonts w:ascii="Georgia" w:hAnsi="Georgia"/>
          <w:color w:val="000000"/>
          <w:shd w:val="clear" w:color="auto" w:fill="FFFFFF"/>
        </w:rPr>
        <w:t>Chef‘s</w:t>
      </w:r>
      <w:proofErr w:type="spellEnd"/>
      <w:r w:rsidRPr="00A10FE4">
        <w:rPr>
          <w:rFonts w:ascii="Georgia" w:hAnsi="Georgia"/>
          <w:color w:val="000000"/>
          <w:shd w:val="clear" w:color="auto" w:fill="FFFFFF"/>
        </w:rPr>
        <w:t xml:space="preserve"> Table, Telfs</w:t>
      </w:r>
    </w:p>
    <w:p w14:paraId="0DDF08A2"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Bergfried – Chefs Table, Tux (Neueinsteiger)</w:t>
      </w:r>
    </w:p>
    <w:p w14:paraId="405AF1D6" w14:textId="77777777" w:rsidR="00A10FE4" w:rsidRPr="00A10FE4" w:rsidRDefault="00A10FE4" w:rsidP="00A10FE4">
      <w:pPr>
        <w:numPr>
          <w:ilvl w:val="0"/>
          <w:numId w:val="23"/>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 xml:space="preserve">Die </w:t>
      </w:r>
      <w:proofErr w:type="spellStart"/>
      <w:r w:rsidRPr="00A10FE4">
        <w:rPr>
          <w:rFonts w:ascii="Georgia" w:hAnsi="Georgia"/>
          <w:color w:val="000000"/>
          <w:shd w:val="clear" w:color="auto" w:fill="FFFFFF"/>
        </w:rPr>
        <w:t>Genießerstube</w:t>
      </w:r>
      <w:proofErr w:type="spellEnd"/>
      <w:r w:rsidRPr="00A10FE4">
        <w:rPr>
          <w:rFonts w:ascii="Georgia" w:hAnsi="Georgia"/>
          <w:color w:val="000000"/>
          <w:shd w:val="clear" w:color="auto" w:fill="FFFFFF"/>
        </w:rPr>
        <w:t xml:space="preserve"> im Alpenhof, Tux</w:t>
      </w:r>
    </w:p>
    <w:p w14:paraId="7BFC876A" w14:textId="65458247" w:rsidR="00A10FE4" w:rsidRPr="00A10FE4" w:rsidRDefault="00A10FE4" w:rsidP="00A10FE4">
      <w:pPr>
        <w:shd w:val="clear" w:color="auto" w:fill="FFFFFF"/>
        <w:spacing w:after="0" w:line="240" w:lineRule="auto"/>
        <w:textAlignment w:val="baseline"/>
        <w:rPr>
          <w:rFonts w:ascii="Georgia" w:hAnsi="Georgia"/>
          <w:color w:val="000000"/>
          <w:shd w:val="clear" w:color="auto" w:fill="FFFFFF"/>
        </w:rPr>
      </w:pPr>
      <w:r w:rsidRPr="00A10FE4">
        <w:rPr>
          <w:rFonts w:ascii="Georgia" w:hAnsi="Georgia"/>
          <w:color w:val="000000"/>
          <w:shd w:val="clear" w:color="auto" w:fill="FFFFFF"/>
        </w:rPr>
        <w:br/>
        <w:t>Grüner MICHELIN Stern für Nachhaltigkeit: drei Restaurants</w:t>
      </w:r>
      <w:r w:rsidR="00C500C2">
        <w:rPr>
          <w:rFonts w:ascii="Georgia" w:hAnsi="Georgia"/>
          <w:color w:val="000000"/>
          <w:shd w:val="clear" w:color="auto" w:fill="FFFFFF"/>
        </w:rPr>
        <w:br/>
      </w:r>
    </w:p>
    <w:p w14:paraId="21E3E432" w14:textId="77777777" w:rsidR="00A10FE4" w:rsidRPr="00A10FE4" w:rsidRDefault="00A10FE4" w:rsidP="00A10FE4">
      <w:pPr>
        <w:numPr>
          <w:ilvl w:val="0"/>
          <w:numId w:val="24"/>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Gannerhof</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Innervillgraten</w:t>
      </w:r>
      <w:proofErr w:type="spellEnd"/>
    </w:p>
    <w:p w14:paraId="3EB62137" w14:textId="77777777" w:rsidR="00A10FE4" w:rsidRPr="00A10FE4" w:rsidRDefault="00A10FE4" w:rsidP="00A10FE4">
      <w:pPr>
        <w:numPr>
          <w:ilvl w:val="0"/>
          <w:numId w:val="24"/>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Guat‘z</w:t>
      </w:r>
      <w:proofErr w:type="spellEnd"/>
      <w:r w:rsidRPr="00A10FE4">
        <w:rPr>
          <w:rFonts w:ascii="Georgia" w:hAnsi="Georgia"/>
          <w:color w:val="000000"/>
          <w:shd w:val="clear" w:color="auto" w:fill="FFFFFF"/>
        </w:rPr>
        <w:t xml:space="preserve"> Essen, Stumm</w:t>
      </w:r>
    </w:p>
    <w:p w14:paraId="6C2506A8" w14:textId="77777777" w:rsidR="00A10FE4" w:rsidRPr="00A10FE4" w:rsidRDefault="00A10FE4" w:rsidP="00A10FE4">
      <w:pPr>
        <w:numPr>
          <w:ilvl w:val="0"/>
          <w:numId w:val="24"/>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s‘Morent</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Zöblen</w:t>
      </w:r>
      <w:proofErr w:type="spellEnd"/>
    </w:p>
    <w:p w14:paraId="637D4667" w14:textId="36A3DDC5" w:rsidR="00A10FE4" w:rsidRPr="00A10FE4" w:rsidRDefault="00A10FE4" w:rsidP="00A10FE4">
      <w:pPr>
        <w:shd w:val="clear" w:color="auto" w:fill="FFFFFF"/>
        <w:spacing w:after="0" w:line="240" w:lineRule="auto"/>
        <w:textAlignment w:val="baseline"/>
        <w:rPr>
          <w:rFonts w:ascii="Georgia" w:hAnsi="Georgia"/>
          <w:color w:val="000000"/>
          <w:shd w:val="clear" w:color="auto" w:fill="FFFFFF"/>
        </w:rPr>
      </w:pPr>
      <w:r w:rsidRPr="00A10FE4">
        <w:rPr>
          <w:rFonts w:ascii="Georgia" w:hAnsi="Georgia"/>
          <w:color w:val="000000"/>
          <w:shd w:val="clear" w:color="auto" w:fill="FFFFFF"/>
        </w:rPr>
        <w:br/>
      </w:r>
      <w:proofErr w:type="spellStart"/>
      <w:r w:rsidRPr="00A10FE4">
        <w:rPr>
          <w:rFonts w:ascii="Georgia" w:hAnsi="Georgia"/>
          <w:color w:val="000000"/>
          <w:shd w:val="clear" w:color="auto" w:fill="FFFFFF"/>
        </w:rPr>
        <w:t>Bib</w:t>
      </w:r>
      <w:proofErr w:type="spellEnd"/>
      <w:r w:rsidRPr="00A10FE4">
        <w:rPr>
          <w:rFonts w:ascii="Georgia" w:hAnsi="Georgia"/>
          <w:color w:val="000000"/>
          <w:shd w:val="clear" w:color="auto" w:fill="FFFFFF"/>
        </w:rPr>
        <w:t xml:space="preserve"> Gourmands für besonderes Preis-Leistungs-Verhältnis: acht Restaurants</w:t>
      </w:r>
      <w:r w:rsidR="00C500C2">
        <w:rPr>
          <w:rFonts w:ascii="Georgia" w:hAnsi="Georgia"/>
          <w:color w:val="000000"/>
          <w:shd w:val="clear" w:color="auto" w:fill="FFFFFF"/>
        </w:rPr>
        <w:br/>
      </w:r>
    </w:p>
    <w:p w14:paraId="5802C27F"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Gründler‘s</w:t>
      </w:r>
      <w:proofErr w:type="spellEnd"/>
      <w:r w:rsidRPr="00A10FE4">
        <w:rPr>
          <w:rFonts w:ascii="Georgia" w:hAnsi="Georgia"/>
          <w:color w:val="000000"/>
          <w:shd w:val="clear" w:color="auto" w:fill="FFFFFF"/>
        </w:rPr>
        <w:t xml:space="preserve"> Genießer Wirtshaus, Achenkirch</w:t>
      </w:r>
    </w:p>
    <w:p w14:paraId="7CEC5D3F"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proofErr w:type="gramStart"/>
      <w:r w:rsidRPr="00A10FE4">
        <w:rPr>
          <w:rFonts w:ascii="Georgia" w:hAnsi="Georgia"/>
          <w:color w:val="000000"/>
          <w:shd w:val="clear" w:color="auto" w:fill="FFFFFF"/>
        </w:rPr>
        <w:t>Das Pfleger</w:t>
      </w:r>
      <w:proofErr w:type="gram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Anras</w:t>
      </w:r>
      <w:proofErr w:type="spellEnd"/>
    </w:p>
    <w:p w14:paraId="12C2354C"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Secco, Hall in Tirol</w:t>
      </w:r>
    </w:p>
    <w:p w14:paraId="3F835E61"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Mocking</w:t>
      </w:r>
      <w:proofErr w:type="spellEnd"/>
      <w:r w:rsidRPr="00A10FE4">
        <w:rPr>
          <w:rFonts w:ascii="Georgia" w:hAnsi="Georgia"/>
          <w:color w:val="000000"/>
          <w:shd w:val="clear" w:color="auto" w:fill="FFFFFF"/>
        </w:rPr>
        <w:t xml:space="preserve"> das Wirtshaus, Kitzbühel</w:t>
      </w:r>
    </w:p>
    <w:p w14:paraId="2DC88ACD"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Saluti</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Matrei</w:t>
      </w:r>
      <w:proofErr w:type="spellEnd"/>
      <w:r w:rsidRPr="00A10FE4">
        <w:rPr>
          <w:rFonts w:ascii="Georgia" w:hAnsi="Georgia"/>
          <w:color w:val="000000"/>
          <w:shd w:val="clear" w:color="auto" w:fill="FFFFFF"/>
        </w:rPr>
        <w:t xml:space="preserve"> in Osttirol</w:t>
      </w:r>
    </w:p>
    <w:p w14:paraId="0181B2F8"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Scherer, Obertilliach</w:t>
      </w:r>
    </w:p>
    <w:p w14:paraId="67BB750F"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proofErr w:type="spellStart"/>
      <w:r w:rsidRPr="00A10FE4">
        <w:rPr>
          <w:rFonts w:ascii="Georgia" w:hAnsi="Georgia"/>
          <w:color w:val="000000"/>
          <w:shd w:val="clear" w:color="auto" w:fill="FFFFFF"/>
        </w:rPr>
        <w:t>s‘Morent</w:t>
      </w:r>
      <w:proofErr w:type="spellEnd"/>
      <w:r w:rsidRPr="00A10FE4">
        <w:rPr>
          <w:rFonts w:ascii="Georgia" w:hAnsi="Georgia"/>
          <w:color w:val="000000"/>
          <w:shd w:val="clear" w:color="auto" w:fill="FFFFFF"/>
        </w:rPr>
        <w:t xml:space="preserve">, </w:t>
      </w:r>
      <w:proofErr w:type="spellStart"/>
      <w:r w:rsidRPr="00A10FE4">
        <w:rPr>
          <w:rFonts w:ascii="Georgia" w:hAnsi="Georgia"/>
          <w:color w:val="000000"/>
          <w:shd w:val="clear" w:color="auto" w:fill="FFFFFF"/>
        </w:rPr>
        <w:t>Zöblen</w:t>
      </w:r>
      <w:proofErr w:type="spellEnd"/>
    </w:p>
    <w:p w14:paraId="1D86BDA8" w14:textId="77777777" w:rsidR="00A10FE4" w:rsidRPr="00A10FE4" w:rsidRDefault="00A10FE4" w:rsidP="00A10FE4">
      <w:pPr>
        <w:numPr>
          <w:ilvl w:val="0"/>
          <w:numId w:val="25"/>
        </w:numPr>
        <w:shd w:val="clear" w:color="auto" w:fill="FFFFFF"/>
        <w:spacing w:after="150" w:line="240" w:lineRule="auto"/>
        <w:ind w:left="1320"/>
        <w:textAlignment w:val="baseline"/>
        <w:rPr>
          <w:rFonts w:ascii="Georgia" w:hAnsi="Georgia"/>
          <w:color w:val="000000"/>
          <w:shd w:val="clear" w:color="auto" w:fill="FFFFFF"/>
        </w:rPr>
      </w:pPr>
      <w:r w:rsidRPr="00A10FE4">
        <w:rPr>
          <w:rFonts w:ascii="Georgia" w:hAnsi="Georgia"/>
          <w:color w:val="000000"/>
          <w:shd w:val="clear" w:color="auto" w:fill="FFFFFF"/>
        </w:rPr>
        <w:t>Gasthaus Steinberg, Westendorf</w:t>
      </w:r>
    </w:p>
    <w:p w14:paraId="5526A8FA" w14:textId="477FB1B2" w:rsidR="00A10FE4" w:rsidRPr="00A10FE4" w:rsidRDefault="00A10FE4" w:rsidP="00A10FE4">
      <w:pPr>
        <w:shd w:val="clear" w:color="auto" w:fill="FFFFFF"/>
        <w:spacing w:after="0" w:line="240" w:lineRule="auto"/>
        <w:textAlignment w:val="baseline"/>
        <w:rPr>
          <w:rFonts w:ascii="Georgia" w:hAnsi="Georgia"/>
          <w:color w:val="000000"/>
          <w:shd w:val="clear" w:color="auto" w:fill="FFFFFF"/>
        </w:rPr>
      </w:pPr>
      <w:r w:rsidRPr="00A10FE4">
        <w:rPr>
          <w:rFonts w:ascii="Georgia" w:hAnsi="Georgia"/>
          <w:color w:val="000000"/>
          <w:shd w:val="clear" w:color="auto" w:fill="FFFFFF"/>
        </w:rPr>
        <w:lastRenderedPageBreak/>
        <w:br/>
        <w:t>MICHELIN Young Chef Award</w:t>
      </w:r>
      <w:r w:rsidR="00C500C2">
        <w:rPr>
          <w:rFonts w:ascii="Georgia" w:hAnsi="Georgia"/>
          <w:color w:val="000000"/>
          <w:shd w:val="clear" w:color="auto" w:fill="FFFFFF"/>
        </w:rPr>
        <w:br/>
      </w:r>
    </w:p>
    <w:p w14:paraId="472D5B95" w14:textId="77777777" w:rsidR="00A10FE4" w:rsidRPr="00435C71" w:rsidRDefault="00A10FE4" w:rsidP="00A10FE4">
      <w:pPr>
        <w:numPr>
          <w:ilvl w:val="0"/>
          <w:numId w:val="26"/>
        </w:numPr>
        <w:shd w:val="clear" w:color="auto" w:fill="FFFFFF"/>
        <w:spacing w:after="150" w:line="240" w:lineRule="auto"/>
        <w:ind w:left="1320"/>
        <w:textAlignment w:val="baseline"/>
        <w:rPr>
          <w:rFonts w:ascii="Georgia" w:hAnsi="Georgia"/>
          <w:color w:val="000000"/>
          <w:shd w:val="clear" w:color="auto" w:fill="FFFFFF"/>
          <w:lang w:val="en-US"/>
        </w:rPr>
      </w:pPr>
      <w:r w:rsidRPr="00435C71">
        <w:rPr>
          <w:rFonts w:ascii="Georgia" w:hAnsi="Georgia"/>
          <w:color w:val="000000"/>
          <w:shd w:val="clear" w:color="auto" w:fill="FFFFFF"/>
          <w:lang w:val="en-US"/>
        </w:rPr>
        <w:t>Sebastian Stock, Restaurant Bergfried – Chef’s Table, Tux</w:t>
      </w:r>
    </w:p>
    <w:p w14:paraId="321F3806" w14:textId="53F8D867" w:rsidR="00A10FE4" w:rsidRPr="00A10FE4" w:rsidRDefault="00A10FE4" w:rsidP="00A10FE4">
      <w:pPr>
        <w:shd w:val="clear" w:color="auto" w:fill="FFFFFF"/>
        <w:spacing w:after="0" w:line="240" w:lineRule="auto"/>
        <w:textAlignment w:val="baseline"/>
        <w:rPr>
          <w:rFonts w:ascii="Georgia" w:hAnsi="Georgia"/>
          <w:b/>
          <w:bCs/>
          <w:i/>
          <w:iCs/>
          <w:color w:val="000000"/>
          <w:sz w:val="20"/>
          <w:szCs w:val="20"/>
          <w:shd w:val="clear" w:color="auto" w:fill="FFFFFF"/>
        </w:rPr>
      </w:pPr>
      <w:r w:rsidRPr="00435C71">
        <w:rPr>
          <w:rFonts w:ascii="Georgia" w:hAnsi="Georgia"/>
          <w:color w:val="000000"/>
          <w:shd w:val="clear" w:color="auto" w:fill="FFFFFF"/>
          <w:lang w:val="en-US"/>
        </w:rPr>
        <w:br/>
      </w:r>
      <w:r w:rsidR="00C500C2" w:rsidRPr="00435C71">
        <w:rPr>
          <w:rFonts w:ascii="Georgia" w:hAnsi="Georgia"/>
          <w:b/>
          <w:bCs/>
          <w:i/>
          <w:iCs/>
          <w:color w:val="000000"/>
          <w:shd w:val="clear" w:color="auto" w:fill="FFFFFF"/>
          <w:lang w:val="en-US"/>
        </w:rPr>
        <w:br/>
      </w:r>
      <w:r w:rsidRPr="00A10FE4">
        <w:rPr>
          <w:rFonts w:ascii="Georgia" w:hAnsi="Georgia"/>
          <w:b/>
          <w:bCs/>
          <w:i/>
          <w:iCs/>
          <w:color w:val="000000"/>
          <w:sz w:val="20"/>
          <w:szCs w:val="20"/>
          <w:shd w:val="clear" w:color="auto" w:fill="FFFFFF"/>
        </w:rPr>
        <w:t>Über den MICHELIN Guide</w:t>
      </w:r>
      <w:r w:rsidR="00C500C2" w:rsidRPr="00C500C2">
        <w:rPr>
          <w:rFonts w:ascii="Georgia" w:hAnsi="Georgia"/>
          <w:b/>
          <w:bCs/>
          <w:i/>
          <w:iCs/>
          <w:color w:val="000000"/>
          <w:sz w:val="20"/>
          <w:szCs w:val="20"/>
          <w:shd w:val="clear" w:color="auto" w:fill="FFFFFF"/>
        </w:rPr>
        <w:br/>
      </w:r>
    </w:p>
    <w:p w14:paraId="72B5104C" w14:textId="5C340D8E" w:rsidR="00A10FE4" w:rsidRPr="00A10FE4" w:rsidRDefault="00A10FE4" w:rsidP="00A10FE4">
      <w:pPr>
        <w:shd w:val="clear" w:color="auto" w:fill="FFFFFF"/>
        <w:spacing w:after="0" w:line="240" w:lineRule="auto"/>
        <w:textAlignment w:val="baseline"/>
        <w:rPr>
          <w:rFonts w:ascii="Georgia" w:hAnsi="Georgia"/>
          <w:i/>
          <w:iCs/>
          <w:color w:val="000000"/>
          <w:sz w:val="20"/>
          <w:szCs w:val="20"/>
          <w:shd w:val="clear" w:color="auto" w:fill="FFFFFF"/>
        </w:rPr>
      </w:pPr>
      <w:r w:rsidRPr="00A10FE4">
        <w:rPr>
          <w:rFonts w:ascii="Georgia" w:hAnsi="Georgia"/>
          <w:i/>
          <w:iCs/>
          <w:color w:val="000000"/>
          <w:sz w:val="20"/>
          <w:szCs w:val="20"/>
          <w:shd w:val="clear" w:color="auto" w:fill="FFFFFF"/>
        </w:rPr>
        <w:t xml:space="preserve">Der MICHELIN Guide ist ein Hotel- und Restaurantführer, der jährlich in unterschiedlichen Länderversionen erscheint. Er bewertet Restaurants nach fünf weltweit einheitlichen Kriterien: der Qualität der Produkte, dem handwerklichen Können der </w:t>
      </w:r>
      <w:proofErr w:type="spellStart"/>
      <w:proofErr w:type="gramStart"/>
      <w:r w:rsidRPr="00A10FE4">
        <w:rPr>
          <w:rFonts w:ascii="Georgia" w:hAnsi="Georgia"/>
          <w:i/>
          <w:iCs/>
          <w:color w:val="000000"/>
          <w:sz w:val="20"/>
          <w:szCs w:val="20"/>
          <w:shd w:val="clear" w:color="auto" w:fill="FFFFFF"/>
        </w:rPr>
        <w:t>Küchenchef:innen</w:t>
      </w:r>
      <w:proofErr w:type="spellEnd"/>
      <w:proofErr w:type="gramEnd"/>
      <w:r w:rsidRPr="00A10FE4">
        <w:rPr>
          <w:rFonts w:ascii="Georgia" w:hAnsi="Georgia"/>
          <w:i/>
          <w:iCs/>
          <w:color w:val="000000"/>
          <w:sz w:val="20"/>
          <w:szCs w:val="20"/>
          <w:shd w:val="clear" w:color="auto" w:fill="FFFFFF"/>
        </w:rPr>
        <w:t xml:space="preserve">, der Originalität der Gerichte sowie der Beständigkeit der Leistung – sowohl langfristig als auch über die gesamte Speisekarte hinweg. Die Bewertungen erfolgen durch hauptberufliche, anonym arbeitende </w:t>
      </w:r>
      <w:proofErr w:type="spellStart"/>
      <w:proofErr w:type="gramStart"/>
      <w:r w:rsidRPr="00A10FE4">
        <w:rPr>
          <w:rFonts w:ascii="Georgia" w:hAnsi="Georgia"/>
          <w:i/>
          <w:iCs/>
          <w:color w:val="000000"/>
          <w:sz w:val="20"/>
          <w:szCs w:val="20"/>
          <w:shd w:val="clear" w:color="auto" w:fill="FFFFFF"/>
        </w:rPr>
        <w:t>Inspektor:innen</w:t>
      </w:r>
      <w:proofErr w:type="spellEnd"/>
      <w:proofErr w:type="gramEnd"/>
      <w:r w:rsidRPr="00A10FE4">
        <w:rPr>
          <w:rFonts w:ascii="Georgia" w:hAnsi="Georgia"/>
          <w:i/>
          <w:iCs/>
          <w:color w:val="000000"/>
          <w:sz w:val="20"/>
          <w:szCs w:val="20"/>
          <w:shd w:val="clear" w:color="auto" w:fill="FFFFFF"/>
        </w:rPr>
        <w:t>, die ihre Tests nach klar definierten und objektiven Maßstäben durchführen.</w:t>
      </w:r>
      <w:r w:rsidR="00C500C2" w:rsidRPr="00C500C2">
        <w:rPr>
          <w:rFonts w:ascii="Georgia" w:hAnsi="Georgia"/>
          <w:i/>
          <w:iCs/>
          <w:color w:val="000000"/>
          <w:sz w:val="20"/>
          <w:szCs w:val="20"/>
          <w:shd w:val="clear" w:color="auto" w:fill="FFFFFF"/>
        </w:rPr>
        <w:br/>
      </w:r>
    </w:p>
    <w:p w14:paraId="273F36D0" w14:textId="77777777" w:rsidR="00A10FE4" w:rsidRPr="00A10FE4" w:rsidRDefault="00A10FE4" w:rsidP="00A10FE4">
      <w:pPr>
        <w:shd w:val="clear" w:color="auto" w:fill="FFFFFF"/>
        <w:spacing w:after="0" w:line="240" w:lineRule="auto"/>
        <w:textAlignment w:val="baseline"/>
        <w:rPr>
          <w:rFonts w:ascii="Georgia" w:hAnsi="Georgia"/>
          <w:i/>
          <w:iCs/>
          <w:color w:val="000000"/>
          <w:sz w:val="20"/>
          <w:szCs w:val="20"/>
          <w:shd w:val="clear" w:color="auto" w:fill="FFFFFF"/>
        </w:rPr>
      </w:pPr>
      <w:r w:rsidRPr="00A10FE4">
        <w:rPr>
          <w:rFonts w:ascii="Georgia" w:hAnsi="Georgia"/>
          <w:i/>
          <w:iCs/>
          <w:color w:val="000000"/>
          <w:sz w:val="20"/>
          <w:szCs w:val="20"/>
          <w:shd w:val="clear" w:color="auto" w:fill="FFFFFF"/>
        </w:rPr>
        <w:t>Die vollständige Restaurantauswahl für Österreich ist in der MICHELIN Guide App zu finden sowie auf der MICHELIN Guide Website </w:t>
      </w:r>
      <w:hyperlink r:id="rId11" w:history="1">
        <w:r w:rsidRPr="00A10FE4">
          <w:rPr>
            <w:rFonts w:ascii="Georgia" w:hAnsi="Georgia"/>
            <w:i/>
            <w:iCs/>
            <w:color w:val="000000"/>
            <w:sz w:val="20"/>
            <w:szCs w:val="20"/>
            <w:shd w:val="clear" w:color="auto" w:fill="FFFFFF"/>
          </w:rPr>
          <w:t>guide.michelin.com/at/de</w:t>
        </w:r>
      </w:hyperlink>
      <w:r w:rsidRPr="00A10FE4">
        <w:rPr>
          <w:rFonts w:ascii="Georgia" w:hAnsi="Georgia"/>
          <w:i/>
          <w:iCs/>
          <w:color w:val="000000"/>
          <w:sz w:val="20"/>
          <w:szCs w:val="20"/>
          <w:shd w:val="clear" w:color="auto" w:fill="FFFFFF"/>
        </w:rPr>
        <w:t>. Der MICHELIN Guide ist seit dem Vorjahr österreichweit wieder aktiv. Ermöglicht hat diese Rückkehr das Engagement verschiedener Partner – darunter Tirol Werbung, weitere Landestourismusorganisationen, Österreich Werbung und Wirtschaftskammer.</w:t>
      </w:r>
    </w:p>
    <w:p w14:paraId="441956DC" w14:textId="77777777" w:rsidR="000D5819" w:rsidRPr="00A10FE4" w:rsidRDefault="000D5819" w:rsidP="003E60F5">
      <w:pPr>
        <w:rPr>
          <w:rFonts w:ascii="Georgia" w:hAnsi="Georgia"/>
          <w:color w:val="000000"/>
          <w:shd w:val="clear" w:color="auto" w:fill="FFFFFF"/>
        </w:rPr>
      </w:pPr>
    </w:p>
    <w:p w14:paraId="45EAEC3F" w14:textId="77777777" w:rsidR="0027109C" w:rsidRPr="00992F80" w:rsidRDefault="0027109C" w:rsidP="006A3EA4">
      <w:pPr>
        <w:rPr>
          <w:lang w:val="de-DE"/>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4BA6B59F" w:rsidR="004E79C2" w:rsidRPr="002B11C0" w:rsidRDefault="00C500C2" w:rsidP="004B0004">
            <w:pPr>
              <w:spacing w:after="0" w:line="240" w:lineRule="auto"/>
              <w:jc w:val="right"/>
              <w:textAlignment w:val="baseline"/>
              <w:rPr>
                <w:rFonts w:ascii="Segoe UI" w:eastAsia="Times New Roman" w:hAnsi="Segoe UI" w:cs="Segoe UI"/>
                <w:sz w:val="18"/>
                <w:szCs w:val="18"/>
                <w:lang w:val="de-DE" w:eastAsia="de-DE"/>
              </w:rPr>
            </w:pPr>
            <w:r w:rsidRPr="00C500C2">
              <w:rPr>
                <w:rFonts w:ascii="Georgia" w:eastAsia="Times New Roman" w:hAnsi="Georgia" w:cs="Segoe UI"/>
                <w:b/>
                <w:bCs/>
                <w:sz w:val="16"/>
                <w:szCs w:val="16"/>
                <w:lang w:val="de-DE" w:eastAsia="de-DE"/>
              </w:rPr>
              <w:t>Julia Pahl</w:t>
            </w:r>
            <w:r>
              <w:rPr>
                <w:rFonts w:ascii="Times New Roman" w:eastAsia="Times New Roman" w:hAnsi="Times New Roman" w:cs="Times New Roman"/>
                <w:b/>
                <w:bCs/>
                <w:sz w:val="16"/>
                <w:szCs w:val="16"/>
                <w:lang w:eastAsia="de-DE"/>
              </w:rPr>
              <w:t xml:space="preserve">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5F7DFD">
            <w:pPr>
              <w:spacing w:after="0" w:line="240" w:lineRule="auto"/>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0629DB36"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C500C2">
              <w:rPr>
                <w:rFonts w:ascii="Georgia" w:eastAsia="Times New Roman" w:hAnsi="Georgia" w:cs="Segoe UI"/>
                <w:sz w:val="16"/>
                <w:szCs w:val="16"/>
                <w:lang w:eastAsia="de-DE"/>
              </w:rPr>
              <w:t>71</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751AA368"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7DFD">
              <w:rPr>
                <w:rFonts w:ascii="Georgia" w:eastAsia="Times New Roman" w:hAnsi="Georgia" w:cs="Segoe UI"/>
                <w:sz w:val="16"/>
                <w:szCs w:val="16"/>
                <w:lang w:eastAsia="de-DE"/>
              </w:rPr>
              <w:t>71</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428AAD94"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005F7DFD">
              <w:rPr>
                <w:rFonts w:ascii="Georgia" w:eastAsia="Times New Roman" w:hAnsi="Georgia" w:cs="Segoe UI"/>
                <w:sz w:val="16"/>
                <w:szCs w:val="16"/>
                <w:lang w:eastAsia="de-DE"/>
              </w:rPr>
              <w:t>julia.pahl</w:t>
            </w:r>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5C70DEC8" w14:textId="77777777" w:rsidR="00BD2A1B" w:rsidRPr="000950FD" w:rsidRDefault="00BD2A1B" w:rsidP="00AD6928">
      <w:pPr>
        <w:rPr>
          <w:lang w:val="de-DE"/>
        </w:rPr>
      </w:pPr>
    </w:p>
    <w:sectPr w:rsidR="00BD2A1B" w:rsidRPr="000950FD" w:rsidSect="00BD2A1B">
      <w:footerReference w:type="default" r:id="rId12"/>
      <w:headerReference w:type="first" r:id="rId13"/>
      <w:footerReference w:type="first" r:id="rId14"/>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568BA" w14:textId="77777777" w:rsidR="00436230" w:rsidRDefault="00436230" w:rsidP="00507D79">
      <w:pPr>
        <w:spacing w:after="0" w:line="240" w:lineRule="auto"/>
      </w:pPr>
      <w:r>
        <w:separator/>
      </w:r>
    </w:p>
  </w:endnote>
  <w:endnote w:type="continuationSeparator" w:id="0">
    <w:p w14:paraId="63A0221C" w14:textId="77777777" w:rsidR="00436230" w:rsidRDefault="00436230" w:rsidP="00507D79">
      <w:pPr>
        <w:spacing w:after="0" w:line="240" w:lineRule="auto"/>
      </w:pPr>
      <w:r>
        <w:continuationSeparator/>
      </w:r>
    </w:p>
  </w:endnote>
  <w:endnote w:type="continuationNotice" w:id="1">
    <w:p w14:paraId="4ABB31A7" w14:textId="77777777" w:rsidR="00436230" w:rsidRDefault="00436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fldSimple w:instr=" NUMPAGES  \* Arabic  \* MERGEFORMAT ">
            <w:r>
              <w:t>2</w:t>
            </w:r>
          </w:fldSimple>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F979" w14:textId="77777777" w:rsidR="00436230" w:rsidRDefault="00436230" w:rsidP="00507D79">
      <w:pPr>
        <w:spacing w:after="0" w:line="240" w:lineRule="auto"/>
      </w:pPr>
      <w:r>
        <w:separator/>
      </w:r>
    </w:p>
  </w:footnote>
  <w:footnote w:type="continuationSeparator" w:id="0">
    <w:p w14:paraId="6B6514B3" w14:textId="77777777" w:rsidR="00436230" w:rsidRDefault="00436230" w:rsidP="00507D79">
      <w:pPr>
        <w:spacing w:after="0" w:line="240" w:lineRule="auto"/>
      </w:pPr>
      <w:r>
        <w:continuationSeparator/>
      </w:r>
    </w:p>
  </w:footnote>
  <w:footnote w:type="continuationNotice" w:id="1">
    <w:p w14:paraId="3F8189DF" w14:textId="77777777" w:rsidR="00436230" w:rsidRDefault="00436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EB2006"/>
    <w:multiLevelType w:val="multilevel"/>
    <w:tmpl w:val="5BF6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E1D6A"/>
    <w:multiLevelType w:val="multilevel"/>
    <w:tmpl w:val="5C04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2116C"/>
    <w:multiLevelType w:val="multilevel"/>
    <w:tmpl w:val="14A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12A55"/>
    <w:multiLevelType w:val="multilevel"/>
    <w:tmpl w:val="918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00455"/>
    <w:multiLevelType w:val="multilevel"/>
    <w:tmpl w:val="A4E69D1A"/>
    <w:numStyleLink w:val="LB"/>
  </w:abstractNum>
  <w:abstractNum w:abstractNumId="10"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1" w15:restartNumberingAfterBreak="0">
    <w:nsid w:val="46806B00"/>
    <w:multiLevelType w:val="multilevel"/>
    <w:tmpl w:val="1170397A"/>
    <w:numStyleLink w:val="LN"/>
  </w:abstractNum>
  <w:abstractNum w:abstractNumId="12"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4"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6E9B77EE"/>
    <w:multiLevelType w:val="multilevel"/>
    <w:tmpl w:val="78B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8"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D6525D"/>
    <w:multiLevelType w:val="multilevel"/>
    <w:tmpl w:val="1170397A"/>
    <w:numStyleLink w:val="LN"/>
  </w:abstractNum>
  <w:abstractNum w:abstractNumId="20"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21"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20"/>
  </w:num>
  <w:num w:numId="5" w16cid:durableId="484006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12"/>
  </w:num>
  <w:num w:numId="9" w16cid:durableId="227889351">
    <w:abstractNumId w:val="9"/>
  </w:num>
  <w:num w:numId="10" w16cid:durableId="1205560592">
    <w:abstractNumId w:val="18"/>
  </w:num>
  <w:num w:numId="11" w16cid:durableId="1841040568">
    <w:abstractNumId w:val="11"/>
  </w:num>
  <w:num w:numId="12" w16cid:durableId="401219513">
    <w:abstractNumId w:val="20"/>
  </w:num>
  <w:num w:numId="13" w16cid:durableId="1995328562">
    <w:abstractNumId w:val="14"/>
  </w:num>
  <w:num w:numId="14" w16cid:durableId="584388806">
    <w:abstractNumId w:val="19"/>
  </w:num>
  <w:num w:numId="15" w16cid:durableId="642005315">
    <w:abstractNumId w:val="19"/>
  </w:num>
  <w:num w:numId="16" w16cid:durableId="106316724">
    <w:abstractNumId w:val="19"/>
  </w:num>
  <w:num w:numId="17" w16cid:durableId="2115125825">
    <w:abstractNumId w:val="13"/>
  </w:num>
  <w:num w:numId="18" w16cid:durableId="1798336873">
    <w:abstractNumId w:val="10"/>
  </w:num>
  <w:num w:numId="19" w16cid:durableId="1806925763">
    <w:abstractNumId w:val="17"/>
  </w:num>
  <w:num w:numId="20" w16cid:durableId="1872449828">
    <w:abstractNumId w:val="21"/>
  </w:num>
  <w:num w:numId="21" w16cid:durableId="1138298697">
    <w:abstractNumId w:val="15"/>
  </w:num>
  <w:num w:numId="22" w16cid:durableId="138303578">
    <w:abstractNumId w:val="8"/>
  </w:num>
  <w:num w:numId="23" w16cid:durableId="1463189042">
    <w:abstractNumId w:val="7"/>
  </w:num>
  <w:num w:numId="24" w16cid:durableId="1597177911">
    <w:abstractNumId w:val="6"/>
  </w:num>
  <w:num w:numId="25" w16cid:durableId="318536345">
    <w:abstractNumId w:val="16"/>
  </w:num>
  <w:num w:numId="26" w16cid:durableId="151553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11619"/>
    <w:rsid w:val="000244B5"/>
    <w:rsid w:val="000356BA"/>
    <w:rsid w:val="00035B3A"/>
    <w:rsid w:val="000425FB"/>
    <w:rsid w:val="000449BA"/>
    <w:rsid w:val="000471D0"/>
    <w:rsid w:val="00062241"/>
    <w:rsid w:val="00067FB0"/>
    <w:rsid w:val="00074F76"/>
    <w:rsid w:val="00081E42"/>
    <w:rsid w:val="000853A1"/>
    <w:rsid w:val="00087373"/>
    <w:rsid w:val="00091ADC"/>
    <w:rsid w:val="000950FD"/>
    <w:rsid w:val="000A3FB0"/>
    <w:rsid w:val="000A43C7"/>
    <w:rsid w:val="000A73FA"/>
    <w:rsid w:val="000B4D5D"/>
    <w:rsid w:val="000C1FDA"/>
    <w:rsid w:val="000D0F93"/>
    <w:rsid w:val="000D5819"/>
    <w:rsid w:val="000D6A64"/>
    <w:rsid w:val="000E11A5"/>
    <w:rsid w:val="0010324B"/>
    <w:rsid w:val="00105A5A"/>
    <w:rsid w:val="001135C2"/>
    <w:rsid w:val="00117358"/>
    <w:rsid w:val="001178D3"/>
    <w:rsid w:val="00135D84"/>
    <w:rsid w:val="001417A6"/>
    <w:rsid w:val="001440F8"/>
    <w:rsid w:val="00145E27"/>
    <w:rsid w:val="001547FE"/>
    <w:rsid w:val="0015680C"/>
    <w:rsid w:val="00161DD6"/>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1C44"/>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1381"/>
    <w:rsid w:val="00293445"/>
    <w:rsid w:val="002A1D8E"/>
    <w:rsid w:val="002A1DA2"/>
    <w:rsid w:val="002A58C2"/>
    <w:rsid w:val="002B11C0"/>
    <w:rsid w:val="002B41B0"/>
    <w:rsid w:val="002D3BCD"/>
    <w:rsid w:val="002D653B"/>
    <w:rsid w:val="002D6D8E"/>
    <w:rsid w:val="002E1902"/>
    <w:rsid w:val="002E2549"/>
    <w:rsid w:val="002E403A"/>
    <w:rsid w:val="002E67E2"/>
    <w:rsid w:val="002E75D4"/>
    <w:rsid w:val="00326C35"/>
    <w:rsid w:val="003424C5"/>
    <w:rsid w:val="0034331B"/>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E60F5"/>
    <w:rsid w:val="003F3B82"/>
    <w:rsid w:val="003F3C3B"/>
    <w:rsid w:val="003F5D17"/>
    <w:rsid w:val="00401D2E"/>
    <w:rsid w:val="00401FF3"/>
    <w:rsid w:val="00405542"/>
    <w:rsid w:val="00406F46"/>
    <w:rsid w:val="00425694"/>
    <w:rsid w:val="00432618"/>
    <w:rsid w:val="00435C71"/>
    <w:rsid w:val="00436230"/>
    <w:rsid w:val="00441A7F"/>
    <w:rsid w:val="0044434F"/>
    <w:rsid w:val="00462D1D"/>
    <w:rsid w:val="004758EF"/>
    <w:rsid w:val="004853CB"/>
    <w:rsid w:val="00492059"/>
    <w:rsid w:val="00493570"/>
    <w:rsid w:val="00496394"/>
    <w:rsid w:val="00497C52"/>
    <w:rsid w:val="004B0004"/>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5F13C0"/>
    <w:rsid w:val="005F29ED"/>
    <w:rsid w:val="005F7DFD"/>
    <w:rsid w:val="00601ECA"/>
    <w:rsid w:val="00604275"/>
    <w:rsid w:val="006079CF"/>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69D0"/>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491C"/>
    <w:rsid w:val="0072734B"/>
    <w:rsid w:val="0073351D"/>
    <w:rsid w:val="00733E7E"/>
    <w:rsid w:val="007367A5"/>
    <w:rsid w:val="00736B54"/>
    <w:rsid w:val="0075150C"/>
    <w:rsid w:val="007559F0"/>
    <w:rsid w:val="00760F97"/>
    <w:rsid w:val="00761040"/>
    <w:rsid w:val="00765487"/>
    <w:rsid w:val="00767ED1"/>
    <w:rsid w:val="00772170"/>
    <w:rsid w:val="00773F4A"/>
    <w:rsid w:val="00780D02"/>
    <w:rsid w:val="00786E1B"/>
    <w:rsid w:val="0079483D"/>
    <w:rsid w:val="007A0BE7"/>
    <w:rsid w:val="007A1C2B"/>
    <w:rsid w:val="007B2F5E"/>
    <w:rsid w:val="007C421A"/>
    <w:rsid w:val="007C4407"/>
    <w:rsid w:val="007D4AE6"/>
    <w:rsid w:val="007D56F4"/>
    <w:rsid w:val="007E0524"/>
    <w:rsid w:val="007E1096"/>
    <w:rsid w:val="007E4456"/>
    <w:rsid w:val="00800623"/>
    <w:rsid w:val="00806A93"/>
    <w:rsid w:val="00806C61"/>
    <w:rsid w:val="00812F7E"/>
    <w:rsid w:val="00813370"/>
    <w:rsid w:val="008134CC"/>
    <w:rsid w:val="00813CBE"/>
    <w:rsid w:val="00836125"/>
    <w:rsid w:val="00836C04"/>
    <w:rsid w:val="008418B4"/>
    <w:rsid w:val="008524F0"/>
    <w:rsid w:val="00854E07"/>
    <w:rsid w:val="00895523"/>
    <w:rsid w:val="008A07E0"/>
    <w:rsid w:val="008A4141"/>
    <w:rsid w:val="008B0734"/>
    <w:rsid w:val="008B632A"/>
    <w:rsid w:val="008D0EB0"/>
    <w:rsid w:val="008F275A"/>
    <w:rsid w:val="009008C3"/>
    <w:rsid w:val="00903303"/>
    <w:rsid w:val="00916634"/>
    <w:rsid w:val="00926FAB"/>
    <w:rsid w:val="00927AB5"/>
    <w:rsid w:val="00940FF3"/>
    <w:rsid w:val="0094258C"/>
    <w:rsid w:val="00946708"/>
    <w:rsid w:val="009576BB"/>
    <w:rsid w:val="0096573E"/>
    <w:rsid w:val="0096764F"/>
    <w:rsid w:val="00975E91"/>
    <w:rsid w:val="0099267E"/>
    <w:rsid w:val="00992F80"/>
    <w:rsid w:val="009C1F01"/>
    <w:rsid w:val="009C5329"/>
    <w:rsid w:val="009C7C6A"/>
    <w:rsid w:val="009D20E3"/>
    <w:rsid w:val="009D28D6"/>
    <w:rsid w:val="009D563B"/>
    <w:rsid w:val="009E08D4"/>
    <w:rsid w:val="009E3090"/>
    <w:rsid w:val="009F568C"/>
    <w:rsid w:val="00A04F3F"/>
    <w:rsid w:val="00A06954"/>
    <w:rsid w:val="00A10FE4"/>
    <w:rsid w:val="00A121C2"/>
    <w:rsid w:val="00A13168"/>
    <w:rsid w:val="00A14009"/>
    <w:rsid w:val="00A22FA3"/>
    <w:rsid w:val="00A32EA9"/>
    <w:rsid w:val="00A354B8"/>
    <w:rsid w:val="00A354FE"/>
    <w:rsid w:val="00A37B93"/>
    <w:rsid w:val="00A443B4"/>
    <w:rsid w:val="00A510FF"/>
    <w:rsid w:val="00A63265"/>
    <w:rsid w:val="00A633F1"/>
    <w:rsid w:val="00A70749"/>
    <w:rsid w:val="00A83D09"/>
    <w:rsid w:val="00A84AAE"/>
    <w:rsid w:val="00A85EC5"/>
    <w:rsid w:val="00A94834"/>
    <w:rsid w:val="00A9579A"/>
    <w:rsid w:val="00AA148E"/>
    <w:rsid w:val="00AA7739"/>
    <w:rsid w:val="00AB4AAE"/>
    <w:rsid w:val="00AB51AF"/>
    <w:rsid w:val="00AB7CDA"/>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372"/>
    <w:rsid w:val="00B97A0C"/>
    <w:rsid w:val="00BA00FC"/>
    <w:rsid w:val="00BA3912"/>
    <w:rsid w:val="00BA547A"/>
    <w:rsid w:val="00BB02E3"/>
    <w:rsid w:val="00BC5D4C"/>
    <w:rsid w:val="00BC5E5F"/>
    <w:rsid w:val="00BD2A1B"/>
    <w:rsid w:val="00BE1DFA"/>
    <w:rsid w:val="00BF5EAA"/>
    <w:rsid w:val="00C0088B"/>
    <w:rsid w:val="00C03B5B"/>
    <w:rsid w:val="00C07D01"/>
    <w:rsid w:val="00C2359E"/>
    <w:rsid w:val="00C2392A"/>
    <w:rsid w:val="00C303A7"/>
    <w:rsid w:val="00C30981"/>
    <w:rsid w:val="00C42DD5"/>
    <w:rsid w:val="00C46752"/>
    <w:rsid w:val="00C500C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AEB"/>
    <w:rsid w:val="00D51B87"/>
    <w:rsid w:val="00D66768"/>
    <w:rsid w:val="00D768C5"/>
    <w:rsid w:val="00D85611"/>
    <w:rsid w:val="00D94F45"/>
    <w:rsid w:val="00DA25E3"/>
    <w:rsid w:val="00DA577E"/>
    <w:rsid w:val="00DA757D"/>
    <w:rsid w:val="00DB1CEC"/>
    <w:rsid w:val="00DB2BAF"/>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A68B1"/>
    <w:rsid w:val="00EB1611"/>
    <w:rsid w:val="00EB389C"/>
    <w:rsid w:val="00EB5413"/>
    <w:rsid w:val="00EC4321"/>
    <w:rsid w:val="00F02A7A"/>
    <w:rsid w:val="00F0519D"/>
    <w:rsid w:val="00F07EAC"/>
    <w:rsid w:val="00F215D2"/>
    <w:rsid w:val="00F24AE9"/>
    <w:rsid w:val="00F2583B"/>
    <w:rsid w:val="00F335DC"/>
    <w:rsid w:val="00F354F5"/>
    <w:rsid w:val="00F40213"/>
    <w:rsid w:val="00F41B9B"/>
    <w:rsid w:val="00F457EF"/>
    <w:rsid w:val="00F4720A"/>
    <w:rsid w:val="00F66C2E"/>
    <w:rsid w:val="00F703CA"/>
    <w:rsid w:val="00F757E3"/>
    <w:rsid w:val="00F86ECE"/>
    <w:rsid w:val="00FA04E0"/>
    <w:rsid w:val="00FA58B1"/>
    <w:rsid w:val="00FB3447"/>
    <w:rsid w:val="00FB5F18"/>
    <w:rsid w:val="00FC26D1"/>
    <w:rsid w:val="00FC4B09"/>
    <w:rsid w:val="00FC5E7C"/>
    <w:rsid w:val="00FC7B76"/>
    <w:rsid w:val="00FD22A0"/>
    <w:rsid w:val="00FD319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20"/>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7010">
      <w:bodyDiv w:val="1"/>
      <w:marLeft w:val="0"/>
      <w:marRight w:val="0"/>
      <w:marTop w:val="0"/>
      <w:marBottom w:val="0"/>
      <w:divBdr>
        <w:top w:val="none" w:sz="0" w:space="0" w:color="auto"/>
        <w:left w:val="none" w:sz="0" w:space="0" w:color="auto"/>
        <w:bottom w:val="none" w:sz="0" w:space="0" w:color="auto"/>
        <w:right w:val="none" w:sz="0" w:space="0" w:color="auto"/>
      </w:divBdr>
    </w:div>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519151147">
      <w:bodyDiv w:val="1"/>
      <w:marLeft w:val="0"/>
      <w:marRight w:val="0"/>
      <w:marTop w:val="0"/>
      <w:marBottom w:val="0"/>
      <w:divBdr>
        <w:top w:val="none" w:sz="0" w:space="0" w:color="auto"/>
        <w:left w:val="none" w:sz="0" w:space="0" w:color="auto"/>
        <w:bottom w:val="none" w:sz="0" w:space="0" w:color="auto"/>
        <w:right w:val="none" w:sz="0" w:space="0" w:color="auto"/>
      </w:divBdr>
    </w:div>
    <w:div w:id="1590851024">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michelin.com/a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177002"/>
    <w:rsid w:val="0045622E"/>
    <w:rsid w:val="004C0B27"/>
    <w:rsid w:val="00534142"/>
    <w:rsid w:val="00565A50"/>
    <w:rsid w:val="006C20C0"/>
    <w:rsid w:val="00870A34"/>
    <w:rsid w:val="008F53E8"/>
    <w:rsid w:val="009724BC"/>
    <w:rsid w:val="00986906"/>
    <w:rsid w:val="00A04E82"/>
    <w:rsid w:val="00A51497"/>
    <w:rsid w:val="00B36C91"/>
    <w:rsid w:val="00B405DC"/>
    <w:rsid w:val="00B44DBD"/>
    <w:rsid w:val="00CA23BC"/>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2f760c340718858d2e360fc8b542d49f">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e5dbb25223ddac9271b9357f8f2b8564"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2.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3.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4.xml><?xml version="1.0" encoding="utf-8"?>
<ds:datastoreItem xmlns:ds="http://schemas.openxmlformats.org/officeDocument/2006/customXml" ds:itemID="{48F8D44B-19B1-4DE0-8FCC-9DB9B9B65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6004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62</cp:revision>
  <cp:lastPrinted>2022-05-25T12:56:00Z</cp:lastPrinted>
  <dcterms:created xsi:type="dcterms:W3CDTF">2025-05-20T14:46:00Z</dcterms:created>
  <dcterms:modified xsi:type="dcterms:W3CDTF">2026-03-18T12:10:00Z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