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EC42F" w14:textId="1496296B" w:rsidR="008E35BA" w:rsidRPr="008E35BA" w:rsidRDefault="00E92370" w:rsidP="008E35BA">
      <w:pPr>
        <w:rPr>
          <w:rFonts w:ascii="Georgia" w:hAnsi="Georgia"/>
          <w:b/>
          <w:bCs/>
          <w:sz w:val="28"/>
          <w:szCs w:val="28"/>
        </w:rPr>
      </w:pPr>
      <w:r>
        <w:rPr>
          <w:rFonts w:ascii="Georgia" w:hAnsi="Georgia"/>
          <w:b/>
          <w:bCs/>
          <w:sz w:val="28"/>
          <w:szCs w:val="28"/>
        </w:rPr>
        <w:t>Verbesserte Mobilität im Wipptal</w:t>
      </w:r>
    </w:p>
    <w:p w14:paraId="29793610" w14:textId="7CDE7DDE" w:rsidR="008E35BA" w:rsidRDefault="008E35BA" w:rsidP="008E35BA">
      <w:pPr>
        <w:rPr>
          <w:rFonts w:ascii="Georgia" w:hAnsi="Georgia"/>
        </w:rPr>
      </w:pPr>
      <w:r w:rsidRPr="008E35BA">
        <w:rPr>
          <w:rFonts w:ascii="Georgia" w:hAnsi="Georgia"/>
        </w:rPr>
        <w:t xml:space="preserve">Mit dem Fahrplanwechsel am 2. Mai 2026 wird das Öffi-Angebot im Wipptal weiter ausgebaut. </w:t>
      </w:r>
      <w:r w:rsidR="00E92370">
        <w:rPr>
          <w:rFonts w:ascii="Georgia" w:hAnsi="Georgia"/>
        </w:rPr>
        <w:t>Op</w:t>
      </w:r>
      <w:r w:rsidRPr="008E35BA">
        <w:rPr>
          <w:rFonts w:ascii="Georgia" w:hAnsi="Georgia"/>
        </w:rPr>
        <w:t xml:space="preserve">timierte Anschlüsse und dichtere Verbindungen in mehrere Seitentäler machen die Region künftig noch einfacher erreichbar. Davon profitieren nicht nur Gäste, sondern auch Einheimische, Pendler sowie Schüler. Steinach wird dabei als zentrale Mobilitätsdrehscheibe im Wipptal weiter gestärkt. </w:t>
      </w:r>
    </w:p>
    <w:p w14:paraId="3B28B7A4" w14:textId="7DB4EE48" w:rsidR="00C331A7" w:rsidRPr="00C331A7" w:rsidRDefault="00C331A7" w:rsidP="00C331A7">
      <w:pPr>
        <w:rPr>
          <w:rFonts w:ascii="Georgia" w:hAnsi="Georgia"/>
          <w:sz w:val="18"/>
          <w:szCs w:val="18"/>
        </w:rPr>
      </w:pPr>
      <w:r w:rsidRPr="00C331A7">
        <w:rPr>
          <w:rFonts w:ascii="Georgia" w:hAnsi="Georgia"/>
          <w:noProof/>
        </w:rPr>
        <w:drawing>
          <wp:inline distT="0" distB="0" distL="0" distR="0" wp14:anchorId="451E6C2C" wp14:editId="2B406815">
            <wp:extent cx="5760720" cy="38398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Pr>
          <w:rFonts w:ascii="Georgia" w:hAnsi="Georgia"/>
        </w:rPr>
        <w:br/>
      </w:r>
      <w:r w:rsidRPr="00C331A7">
        <w:rPr>
          <w:rFonts w:ascii="Georgia" w:hAnsi="Georgia"/>
          <w:sz w:val="18"/>
          <w:szCs w:val="18"/>
        </w:rPr>
        <w:t>Der neue Fahrplan macht Busfahren im Wipptal noch attraktiver für Alltag, Ausflug und Urlaub.</w:t>
      </w:r>
    </w:p>
    <w:p w14:paraId="2A1BC860" w14:textId="7E8FAD8C" w:rsidR="008E35BA" w:rsidRPr="008E35BA" w:rsidRDefault="008E35BA" w:rsidP="008E35BA">
      <w:pPr>
        <w:rPr>
          <w:rFonts w:ascii="Georgia" w:hAnsi="Georgia"/>
          <w:b/>
          <w:bCs/>
        </w:rPr>
      </w:pPr>
      <w:r w:rsidRPr="008E35BA">
        <w:rPr>
          <w:rFonts w:ascii="Georgia" w:hAnsi="Georgia"/>
        </w:rPr>
        <w:t xml:space="preserve">Wer ins Wipptal reist, soll die Region und ihre Bergtäler auch ohne Auto unkompliziert entdecken können. Mit den verbesserten Busverbindungen werden Ausflugsziele, Wandergebiete und Urlaubsorte noch besser an Bahn und Bus angebunden. Das erleichtert die nachhaltige Mobilität vor Ort und macht den Aufenthalt für Gäste noch komfortabler. Gleichzeitig bringt das neue Angebot auch im Alltag klare Vorteile für die Menschen in der Region. </w:t>
      </w:r>
      <w:r w:rsidRPr="008E35BA">
        <w:rPr>
          <w:rFonts w:ascii="Georgia" w:hAnsi="Georgia"/>
        </w:rPr>
        <w:br/>
      </w:r>
      <w:r w:rsidRPr="008E35BA">
        <w:rPr>
          <w:rFonts w:ascii="Georgia" w:hAnsi="Georgia"/>
        </w:rPr>
        <w:br/>
      </w:r>
      <w:r w:rsidRPr="008E35BA">
        <w:rPr>
          <w:rFonts w:ascii="Georgia" w:hAnsi="Georgia"/>
          <w:b/>
          <w:bCs/>
        </w:rPr>
        <w:t xml:space="preserve">Die neuen </w:t>
      </w:r>
      <w:proofErr w:type="spellStart"/>
      <w:r w:rsidRPr="008E35BA">
        <w:rPr>
          <w:rFonts w:ascii="Georgia" w:hAnsi="Georgia"/>
          <w:b/>
          <w:bCs/>
        </w:rPr>
        <w:t>Regiobuslinien</w:t>
      </w:r>
      <w:proofErr w:type="spellEnd"/>
      <w:r w:rsidRPr="008E35BA">
        <w:rPr>
          <w:rFonts w:ascii="Georgia" w:hAnsi="Georgia"/>
          <w:b/>
          <w:bCs/>
        </w:rPr>
        <w:t xml:space="preserve"> im Wipptal im Überblick</w:t>
      </w:r>
    </w:p>
    <w:p w14:paraId="06E2C612" w14:textId="77777777" w:rsidR="008E35BA" w:rsidRPr="008E35BA" w:rsidRDefault="008E35BA" w:rsidP="008E35BA">
      <w:pPr>
        <w:rPr>
          <w:rFonts w:ascii="Georgia" w:hAnsi="Georgia"/>
        </w:rPr>
      </w:pPr>
      <w:r w:rsidRPr="008E35BA">
        <w:rPr>
          <w:rFonts w:ascii="Georgia" w:hAnsi="Georgia"/>
        </w:rPr>
        <w:t xml:space="preserve">Im Wipptal verkehren ab 2. Mai fünf </w:t>
      </w:r>
      <w:proofErr w:type="spellStart"/>
      <w:r w:rsidRPr="008E35BA">
        <w:rPr>
          <w:rFonts w:ascii="Georgia" w:hAnsi="Georgia"/>
        </w:rPr>
        <w:t>Regiobuslinien</w:t>
      </w:r>
      <w:proofErr w:type="spellEnd"/>
      <w:r w:rsidRPr="008E35BA">
        <w:rPr>
          <w:rFonts w:ascii="Georgia" w:hAnsi="Georgia"/>
        </w:rPr>
        <w:t xml:space="preserve"> mit neuen Liniennummern. Damit werden die Verbindungen in die Seitentäler übersichtlicher und für Gäste ebenso wie für Einheimische noch einfacher nutzbar. Im Überblick sind </w:t>
      </w:r>
      <w:proofErr w:type="gramStart"/>
      <w:r w:rsidRPr="008E35BA">
        <w:rPr>
          <w:rFonts w:ascii="Georgia" w:hAnsi="Georgia"/>
        </w:rPr>
        <w:t>das folgende Linien</w:t>
      </w:r>
      <w:proofErr w:type="gramEnd"/>
      <w:r w:rsidRPr="008E35BA">
        <w:rPr>
          <w:rFonts w:ascii="Georgia" w:hAnsi="Georgia"/>
        </w:rPr>
        <w:t xml:space="preserve">: </w:t>
      </w:r>
    </w:p>
    <w:p w14:paraId="44D5670C" w14:textId="77777777" w:rsidR="008E35BA" w:rsidRPr="008E35BA" w:rsidRDefault="008E35BA" w:rsidP="008E35BA">
      <w:pPr>
        <w:numPr>
          <w:ilvl w:val="0"/>
          <w:numId w:val="1"/>
        </w:numPr>
        <w:rPr>
          <w:rFonts w:ascii="Georgia" w:hAnsi="Georgia"/>
        </w:rPr>
      </w:pPr>
      <w:bookmarkStart w:id="0" w:name="_Hlk227663035"/>
      <w:r w:rsidRPr="008E35BA">
        <w:rPr>
          <w:rFonts w:ascii="Georgia" w:hAnsi="Georgia"/>
        </w:rPr>
        <w:t xml:space="preserve">Linie 570: Schönberg – Steinach Bahnhof – Obernberg am Brenner </w:t>
      </w:r>
    </w:p>
    <w:p w14:paraId="49DF0E47" w14:textId="77777777" w:rsidR="008E35BA" w:rsidRPr="008E35BA" w:rsidRDefault="008E35BA" w:rsidP="008E35BA">
      <w:pPr>
        <w:numPr>
          <w:ilvl w:val="0"/>
          <w:numId w:val="1"/>
        </w:numPr>
        <w:rPr>
          <w:rFonts w:ascii="Georgia" w:hAnsi="Georgia"/>
        </w:rPr>
      </w:pPr>
      <w:r w:rsidRPr="008E35BA">
        <w:rPr>
          <w:rFonts w:ascii="Georgia" w:hAnsi="Georgia"/>
        </w:rPr>
        <w:t xml:space="preserve">Linie 571: Steinach Bahnhof – Schmirn </w:t>
      </w:r>
    </w:p>
    <w:p w14:paraId="0D33883F" w14:textId="77777777" w:rsidR="008E35BA" w:rsidRPr="008E35BA" w:rsidRDefault="008E35BA" w:rsidP="008E35BA">
      <w:pPr>
        <w:numPr>
          <w:ilvl w:val="0"/>
          <w:numId w:val="1"/>
        </w:numPr>
        <w:rPr>
          <w:rFonts w:ascii="Georgia" w:hAnsi="Georgia"/>
        </w:rPr>
      </w:pPr>
      <w:r w:rsidRPr="008E35BA">
        <w:rPr>
          <w:rFonts w:ascii="Georgia" w:hAnsi="Georgia"/>
        </w:rPr>
        <w:t xml:space="preserve">Linie 572: Steinach Bahnhof – Vals </w:t>
      </w:r>
    </w:p>
    <w:p w14:paraId="0CFE932F" w14:textId="77777777" w:rsidR="008E35BA" w:rsidRPr="008E35BA" w:rsidRDefault="008E35BA" w:rsidP="008E35BA">
      <w:pPr>
        <w:numPr>
          <w:ilvl w:val="0"/>
          <w:numId w:val="1"/>
        </w:numPr>
        <w:rPr>
          <w:rFonts w:ascii="Georgia" w:hAnsi="Georgia"/>
        </w:rPr>
      </w:pPr>
      <w:r w:rsidRPr="008E35BA">
        <w:rPr>
          <w:rFonts w:ascii="Georgia" w:hAnsi="Georgia"/>
        </w:rPr>
        <w:t xml:space="preserve">Linie 573: </w:t>
      </w:r>
      <w:proofErr w:type="spellStart"/>
      <w:r w:rsidRPr="008E35BA">
        <w:rPr>
          <w:rFonts w:ascii="Georgia" w:hAnsi="Georgia"/>
        </w:rPr>
        <w:t>Stafflach</w:t>
      </w:r>
      <w:proofErr w:type="spellEnd"/>
      <w:r w:rsidRPr="008E35BA">
        <w:rPr>
          <w:rFonts w:ascii="Georgia" w:hAnsi="Georgia"/>
        </w:rPr>
        <w:t xml:space="preserve"> Abzweigung St. Jodok – Gries am Brenner – Vinaders – Nösslach </w:t>
      </w:r>
    </w:p>
    <w:p w14:paraId="1D6131B1" w14:textId="77777777" w:rsidR="008E35BA" w:rsidRPr="008E35BA" w:rsidRDefault="008E35BA" w:rsidP="008E35BA">
      <w:pPr>
        <w:numPr>
          <w:ilvl w:val="0"/>
          <w:numId w:val="1"/>
        </w:numPr>
        <w:rPr>
          <w:rFonts w:ascii="Georgia" w:hAnsi="Georgia"/>
        </w:rPr>
      </w:pPr>
      <w:r w:rsidRPr="008E35BA">
        <w:rPr>
          <w:rFonts w:ascii="Georgia" w:hAnsi="Georgia"/>
        </w:rPr>
        <w:t xml:space="preserve">Linie 574: Steinach Bahnhof – Gschnitz </w:t>
      </w:r>
    </w:p>
    <w:p w14:paraId="34BC0EF2" w14:textId="77777777" w:rsidR="008E35BA" w:rsidRPr="008E35BA" w:rsidRDefault="008E35BA" w:rsidP="008E35BA">
      <w:pPr>
        <w:rPr>
          <w:rFonts w:ascii="Georgia" w:hAnsi="Georgia"/>
        </w:rPr>
      </w:pPr>
      <w:r w:rsidRPr="008E35BA">
        <w:rPr>
          <w:rFonts w:ascii="Georgia" w:hAnsi="Georgia"/>
        </w:rPr>
        <w:t xml:space="preserve">Keine Änderungen gibt es </w:t>
      </w:r>
      <w:proofErr w:type="gramStart"/>
      <w:r w:rsidRPr="008E35BA">
        <w:rPr>
          <w:rFonts w:ascii="Georgia" w:hAnsi="Georgia"/>
        </w:rPr>
        <w:t>bei folgenden</w:t>
      </w:r>
      <w:proofErr w:type="gramEnd"/>
      <w:r w:rsidRPr="008E35BA">
        <w:rPr>
          <w:rFonts w:ascii="Georgia" w:hAnsi="Georgia"/>
        </w:rPr>
        <w:t xml:space="preserve"> Verbindungen: </w:t>
      </w:r>
    </w:p>
    <w:p w14:paraId="2D9623DF" w14:textId="77777777" w:rsidR="008E35BA" w:rsidRPr="008E35BA" w:rsidRDefault="008E35BA" w:rsidP="008E35BA">
      <w:pPr>
        <w:numPr>
          <w:ilvl w:val="0"/>
          <w:numId w:val="2"/>
        </w:numPr>
        <w:rPr>
          <w:rFonts w:ascii="Georgia" w:hAnsi="Georgia"/>
        </w:rPr>
      </w:pPr>
      <w:r w:rsidRPr="008E35BA">
        <w:rPr>
          <w:rFonts w:ascii="Georgia" w:hAnsi="Georgia"/>
        </w:rPr>
        <w:lastRenderedPageBreak/>
        <w:t xml:space="preserve">Linien 580 und 580T: Matrei – Navis </w:t>
      </w:r>
    </w:p>
    <w:p w14:paraId="73EAE033" w14:textId="02CE1681" w:rsidR="008E35BA" w:rsidRPr="008E35BA" w:rsidRDefault="008E35BA" w:rsidP="008E35BA">
      <w:pPr>
        <w:numPr>
          <w:ilvl w:val="0"/>
          <w:numId w:val="2"/>
        </w:numPr>
        <w:rPr>
          <w:rFonts w:ascii="Georgia" w:hAnsi="Georgia"/>
        </w:rPr>
      </w:pPr>
      <w:r w:rsidRPr="008E35BA">
        <w:rPr>
          <w:rFonts w:ascii="Georgia" w:hAnsi="Georgia"/>
        </w:rPr>
        <w:t xml:space="preserve">Linie 560 bzw. 560N: Steinach – </w:t>
      </w:r>
      <w:proofErr w:type="spellStart"/>
      <w:r w:rsidRPr="008E35BA">
        <w:rPr>
          <w:rFonts w:ascii="Georgia" w:hAnsi="Georgia"/>
        </w:rPr>
        <w:t>Ellbögen</w:t>
      </w:r>
      <w:proofErr w:type="spellEnd"/>
      <w:r w:rsidRPr="008E35BA">
        <w:rPr>
          <w:rFonts w:ascii="Georgia" w:hAnsi="Georgia"/>
        </w:rPr>
        <w:t xml:space="preserve"> – Innsbruck </w:t>
      </w:r>
      <w:r w:rsidR="00CA133D">
        <w:rPr>
          <w:rFonts w:ascii="Georgia" w:hAnsi="Georgia"/>
        </w:rPr>
        <w:br/>
      </w:r>
    </w:p>
    <w:bookmarkEnd w:id="0"/>
    <w:p w14:paraId="14A7FB97" w14:textId="77777777" w:rsidR="008E35BA" w:rsidRDefault="008E35BA" w:rsidP="008E35BA">
      <w:pPr>
        <w:rPr>
          <w:rFonts w:ascii="Georgia" w:hAnsi="Georgia"/>
        </w:rPr>
      </w:pPr>
      <w:r w:rsidRPr="008E35BA">
        <w:rPr>
          <w:rFonts w:ascii="Georgia" w:hAnsi="Georgia"/>
        </w:rPr>
        <w:t xml:space="preserve">Besonders spürbar sind die Verbesserungen in den Seitentälern. Das Obernberg- und </w:t>
      </w:r>
      <w:proofErr w:type="spellStart"/>
      <w:r w:rsidRPr="008E35BA">
        <w:rPr>
          <w:rFonts w:ascii="Georgia" w:hAnsi="Georgia"/>
        </w:rPr>
        <w:t>Gschnitztal</w:t>
      </w:r>
      <w:proofErr w:type="spellEnd"/>
      <w:r w:rsidRPr="008E35BA">
        <w:rPr>
          <w:rFonts w:ascii="Georgia" w:hAnsi="Georgia"/>
        </w:rPr>
        <w:t xml:space="preserve"> sind künftig an allen Wochentagen mindestens im Stundentakt erschlossen. Im Schmirn- und </w:t>
      </w:r>
      <w:proofErr w:type="spellStart"/>
      <w:r w:rsidRPr="008E35BA">
        <w:rPr>
          <w:rFonts w:ascii="Georgia" w:hAnsi="Georgia"/>
        </w:rPr>
        <w:t>Valsertal</w:t>
      </w:r>
      <w:proofErr w:type="spellEnd"/>
      <w:r w:rsidRPr="008E35BA">
        <w:rPr>
          <w:rFonts w:ascii="Georgia" w:hAnsi="Georgia"/>
        </w:rPr>
        <w:t xml:space="preserve"> gibt es unter der Woche in den Hauptverkehrszeiten ebenfalls mindestens einen Stundentakt. Damit werden Ausflüge, Urlaubsaufenthalte und Alltagswege innerhalb der Region noch einfacher planbar. </w:t>
      </w:r>
    </w:p>
    <w:p w14:paraId="1695C1C1" w14:textId="77777777" w:rsidR="00E92370" w:rsidRPr="00E92370" w:rsidRDefault="00C331A7" w:rsidP="00E92370">
      <w:pPr>
        <w:rPr>
          <w:rFonts w:ascii="Georgia" w:hAnsi="Georgia"/>
          <w:b/>
          <w:bCs/>
        </w:rPr>
      </w:pPr>
      <w:r w:rsidRPr="00C331A7">
        <w:rPr>
          <w:rFonts w:ascii="Georgia" w:hAnsi="Georgia"/>
          <w:noProof/>
        </w:rPr>
        <w:drawing>
          <wp:inline distT="0" distB="0" distL="0" distR="0" wp14:anchorId="63B6DA86" wp14:editId="03FA0FE5">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Georgia" w:hAnsi="Georgia"/>
        </w:rPr>
        <w:br/>
      </w:r>
      <w:r w:rsidRPr="00C331A7">
        <w:rPr>
          <w:rFonts w:ascii="Georgia" w:hAnsi="Georgia"/>
          <w:sz w:val="18"/>
          <w:szCs w:val="18"/>
        </w:rPr>
        <w:t>Bus und Bahn machen das Wipptal und seine Bergtäler ab Mai 2026 noch besser erreichbar</w:t>
      </w:r>
      <w:r>
        <w:rPr>
          <w:rFonts w:ascii="Georgia" w:hAnsi="Georgia"/>
          <w:sz w:val="18"/>
          <w:szCs w:val="18"/>
        </w:rPr>
        <w:t>.</w:t>
      </w:r>
      <w:r w:rsidR="00E92370">
        <w:rPr>
          <w:rFonts w:ascii="Georgia" w:hAnsi="Georgia"/>
          <w:sz w:val="18"/>
          <w:szCs w:val="18"/>
        </w:rPr>
        <w:br/>
      </w:r>
      <w:r w:rsidR="00E92370">
        <w:rPr>
          <w:rFonts w:ascii="Georgia" w:hAnsi="Georgia"/>
          <w:sz w:val="18"/>
          <w:szCs w:val="18"/>
        </w:rPr>
        <w:br/>
      </w:r>
      <w:r w:rsidR="00E92370" w:rsidRPr="00E92370">
        <w:rPr>
          <w:rFonts w:ascii="Georgia" w:hAnsi="Georgia"/>
          <w:b/>
          <w:bCs/>
        </w:rPr>
        <w:t>Wipptal Card = Fahrkarte</w:t>
      </w:r>
    </w:p>
    <w:p w14:paraId="0587A838" w14:textId="1BE93BF3" w:rsidR="006A61C2" w:rsidRDefault="008E35BA" w:rsidP="00E92370">
      <w:pPr>
        <w:rPr>
          <w:rFonts w:ascii="Georgia" w:hAnsi="Georgia"/>
        </w:rPr>
      </w:pPr>
      <w:r w:rsidRPr="008E35BA">
        <w:rPr>
          <w:rFonts w:ascii="Georgia" w:hAnsi="Georgia"/>
        </w:rPr>
        <w:t xml:space="preserve">Ein zusätzlicher Vorteil für Gäste ist die Wipptal Card. Sie ist die Fahrkarte für S-Bahn und Buslinien im Wipptal sowie für die An- und Abreise ab Innsbruck oder Brenner. Gäste können damit die öffentlichen Verkehrsmittel in der Region kostenlos nutzen und das Wipptal bequem ohne Auto erleben. Die Wipptal Card erhalten Gäste direkt bei ihrem Gastgeber. </w:t>
      </w:r>
    </w:p>
    <w:p w14:paraId="0978A73E" w14:textId="3CCC528C" w:rsidR="00755B16" w:rsidRPr="00A81A01" w:rsidRDefault="00A81A01" w:rsidP="008E35BA">
      <w:pPr>
        <w:rPr>
          <w:rFonts w:ascii="Georgia" w:hAnsi="Georgia"/>
        </w:rPr>
      </w:pPr>
      <w:r w:rsidRPr="00A81A01">
        <w:rPr>
          <w:rFonts w:ascii="Georgia" w:hAnsi="Georgia"/>
        </w:rPr>
        <w:t>Weitere Informationen zur Wipptal Card mit ihren Vorteilen für Gäste sowie zu den aktuellen Linienfahrplänen finde</w:t>
      </w:r>
      <w:r>
        <w:rPr>
          <w:rFonts w:ascii="Georgia" w:hAnsi="Georgia"/>
        </w:rPr>
        <w:t>t</w:t>
      </w:r>
      <w:r w:rsidRPr="00A81A01">
        <w:rPr>
          <w:rFonts w:ascii="Georgia" w:hAnsi="Georgia"/>
        </w:rPr>
        <w:t xml:space="preserve"> sich auf der Website des Tourismusverbands Wipptal</w:t>
      </w:r>
      <w:r>
        <w:rPr>
          <w:rFonts w:ascii="Georgia" w:hAnsi="Georgia"/>
        </w:rPr>
        <w:t xml:space="preserve"> (</w:t>
      </w:r>
      <w:hyperlink r:id="rId7" w:anchor="gaestekarte" w:history="1">
        <w:r w:rsidRPr="00085E3A">
          <w:rPr>
            <w:rStyle w:val="Hyperlink"/>
            <w:rFonts w:ascii="Georgia" w:hAnsi="Georgia"/>
          </w:rPr>
          <w:t>https://www.wipptal.at/wipptalcard#gaestekarte</w:t>
        </w:r>
      </w:hyperlink>
      <w:r>
        <w:rPr>
          <w:rFonts w:ascii="Georgia" w:hAnsi="Georgia"/>
        </w:rPr>
        <w:t xml:space="preserve">) </w:t>
      </w:r>
      <w:r w:rsidRPr="00A81A01">
        <w:rPr>
          <w:rFonts w:ascii="Georgia" w:hAnsi="Georgia"/>
        </w:rPr>
        <w:t xml:space="preserve"> und auf der Fahrplanseite des VVT</w:t>
      </w:r>
      <w:r>
        <w:rPr>
          <w:rFonts w:ascii="Georgia" w:hAnsi="Georgia"/>
        </w:rPr>
        <w:t xml:space="preserve"> (</w:t>
      </w:r>
      <w:hyperlink r:id="rId8" w:history="1">
        <w:r w:rsidRPr="00085E3A">
          <w:rPr>
            <w:rStyle w:val="Hyperlink"/>
            <w:rFonts w:ascii="Georgia" w:hAnsi="Georgia"/>
          </w:rPr>
          <w:t>https://www.vvt.at/ihre-fahrt/linienfahrplan</w:t>
        </w:r>
      </w:hyperlink>
      <w:r>
        <w:rPr>
          <w:rFonts w:ascii="Georgia" w:hAnsi="Georgia"/>
        </w:rPr>
        <w:t>)</w:t>
      </w:r>
      <w:r w:rsidRPr="00A81A01">
        <w:rPr>
          <w:rFonts w:ascii="Georgia" w:hAnsi="Georgia"/>
        </w:rPr>
        <w:t>.</w:t>
      </w:r>
    </w:p>
    <w:sectPr w:rsidR="00755B16" w:rsidRPr="00A81A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1C23"/>
    <w:multiLevelType w:val="multilevel"/>
    <w:tmpl w:val="4A0C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A7B14"/>
    <w:multiLevelType w:val="multilevel"/>
    <w:tmpl w:val="25C4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99780">
    <w:abstractNumId w:val="1"/>
  </w:num>
  <w:num w:numId="2" w16cid:durableId="33188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5BA"/>
    <w:rsid w:val="00080580"/>
    <w:rsid w:val="001E25AE"/>
    <w:rsid w:val="006A61C2"/>
    <w:rsid w:val="00733DE9"/>
    <w:rsid w:val="00755B16"/>
    <w:rsid w:val="008E35BA"/>
    <w:rsid w:val="00A81A01"/>
    <w:rsid w:val="00B62BBD"/>
    <w:rsid w:val="00C331A7"/>
    <w:rsid w:val="00CA133D"/>
    <w:rsid w:val="00DB1E49"/>
    <w:rsid w:val="00E45529"/>
    <w:rsid w:val="00E92370"/>
    <w:rsid w:val="00FF2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A915"/>
  <w15:chartTrackingRefBased/>
  <w15:docId w15:val="{EA914AA3-FD82-40FB-B31C-5753D1CC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35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E35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E35B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E35B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E35B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E35B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E35B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E35B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E35B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E35B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E35B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E35B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E35B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E35B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E35B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E35B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E35B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E35BA"/>
    <w:rPr>
      <w:rFonts w:eastAsiaTheme="majorEastAsia" w:cstheme="majorBidi"/>
      <w:color w:val="272727" w:themeColor="text1" w:themeTint="D8"/>
    </w:rPr>
  </w:style>
  <w:style w:type="paragraph" w:styleId="Titel">
    <w:name w:val="Title"/>
    <w:basedOn w:val="Standard"/>
    <w:next w:val="Standard"/>
    <w:link w:val="TitelZchn"/>
    <w:uiPriority w:val="10"/>
    <w:qFormat/>
    <w:rsid w:val="008E35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E35B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E35B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E35B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E35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E35BA"/>
    <w:rPr>
      <w:i/>
      <w:iCs/>
      <w:color w:val="404040" w:themeColor="text1" w:themeTint="BF"/>
    </w:rPr>
  </w:style>
  <w:style w:type="paragraph" w:styleId="Listenabsatz">
    <w:name w:val="List Paragraph"/>
    <w:basedOn w:val="Standard"/>
    <w:uiPriority w:val="34"/>
    <w:qFormat/>
    <w:rsid w:val="008E35BA"/>
    <w:pPr>
      <w:ind w:left="720"/>
      <w:contextualSpacing/>
    </w:pPr>
  </w:style>
  <w:style w:type="character" w:styleId="IntensiveHervorhebung">
    <w:name w:val="Intense Emphasis"/>
    <w:basedOn w:val="Absatz-Standardschriftart"/>
    <w:uiPriority w:val="21"/>
    <w:qFormat/>
    <w:rsid w:val="008E35BA"/>
    <w:rPr>
      <w:i/>
      <w:iCs/>
      <w:color w:val="0F4761" w:themeColor="accent1" w:themeShade="BF"/>
    </w:rPr>
  </w:style>
  <w:style w:type="paragraph" w:styleId="IntensivesZitat">
    <w:name w:val="Intense Quote"/>
    <w:basedOn w:val="Standard"/>
    <w:next w:val="Standard"/>
    <w:link w:val="IntensivesZitatZchn"/>
    <w:uiPriority w:val="30"/>
    <w:qFormat/>
    <w:rsid w:val="008E35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E35BA"/>
    <w:rPr>
      <w:i/>
      <w:iCs/>
      <w:color w:val="0F4761" w:themeColor="accent1" w:themeShade="BF"/>
    </w:rPr>
  </w:style>
  <w:style w:type="character" w:styleId="IntensiverVerweis">
    <w:name w:val="Intense Reference"/>
    <w:basedOn w:val="Absatz-Standardschriftart"/>
    <w:uiPriority w:val="32"/>
    <w:qFormat/>
    <w:rsid w:val="008E35BA"/>
    <w:rPr>
      <w:b/>
      <w:bCs/>
      <w:smallCaps/>
      <w:color w:val="0F4761" w:themeColor="accent1" w:themeShade="BF"/>
      <w:spacing w:val="5"/>
    </w:rPr>
  </w:style>
  <w:style w:type="character" w:styleId="Hyperlink">
    <w:name w:val="Hyperlink"/>
    <w:basedOn w:val="Absatz-Standardschriftart"/>
    <w:uiPriority w:val="99"/>
    <w:unhideWhenUsed/>
    <w:rsid w:val="00A81A01"/>
    <w:rPr>
      <w:color w:val="467886" w:themeColor="hyperlink"/>
      <w:u w:val="single"/>
    </w:rPr>
  </w:style>
  <w:style w:type="character" w:styleId="NichtaufgelsteErwhnung">
    <w:name w:val="Unresolved Mention"/>
    <w:basedOn w:val="Absatz-Standardschriftart"/>
    <w:uiPriority w:val="99"/>
    <w:semiHidden/>
    <w:unhideWhenUsed/>
    <w:rsid w:val="00A81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945">
      <w:bodyDiv w:val="1"/>
      <w:marLeft w:val="0"/>
      <w:marRight w:val="0"/>
      <w:marTop w:val="0"/>
      <w:marBottom w:val="0"/>
      <w:divBdr>
        <w:top w:val="none" w:sz="0" w:space="0" w:color="auto"/>
        <w:left w:val="none" w:sz="0" w:space="0" w:color="auto"/>
        <w:bottom w:val="none" w:sz="0" w:space="0" w:color="auto"/>
        <w:right w:val="none" w:sz="0" w:space="0" w:color="auto"/>
      </w:divBdr>
    </w:div>
    <w:div w:id="485128497">
      <w:bodyDiv w:val="1"/>
      <w:marLeft w:val="0"/>
      <w:marRight w:val="0"/>
      <w:marTop w:val="0"/>
      <w:marBottom w:val="0"/>
      <w:divBdr>
        <w:top w:val="none" w:sz="0" w:space="0" w:color="auto"/>
        <w:left w:val="none" w:sz="0" w:space="0" w:color="auto"/>
        <w:bottom w:val="none" w:sz="0" w:space="0" w:color="auto"/>
        <w:right w:val="none" w:sz="0" w:space="0" w:color="auto"/>
      </w:divBdr>
    </w:div>
    <w:div w:id="669020158">
      <w:bodyDiv w:val="1"/>
      <w:marLeft w:val="0"/>
      <w:marRight w:val="0"/>
      <w:marTop w:val="0"/>
      <w:marBottom w:val="0"/>
      <w:divBdr>
        <w:top w:val="none" w:sz="0" w:space="0" w:color="auto"/>
        <w:left w:val="none" w:sz="0" w:space="0" w:color="auto"/>
        <w:bottom w:val="none" w:sz="0" w:space="0" w:color="auto"/>
        <w:right w:val="none" w:sz="0" w:space="0" w:color="auto"/>
      </w:divBdr>
    </w:div>
    <w:div w:id="1328292614">
      <w:bodyDiv w:val="1"/>
      <w:marLeft w:val="0"/>
      <w:marRight w:val="0"/>
      <w:marTop w:val="0"/>
      <w:marBottom w:val="0"/>
      <w:divBdr>
        <w:top w:val="none" w:sz="0" w:space="0" w:color="auto"/>
        <w:left w:val="none" w:sz="0" w:space="0" w:color="auto"/>
        <w:bottom w:val="none" w:sz="0" w:space="0" w:color="auto"/>
        <w:right w:val="none" w:sz="0" w:space="0" w:color="auto"/>
      </w:divBdr>
    </w:div>
    <w:div w:id="1633166729">
      <w:bodyDiv w:val="1"/>
      <w:marLeft w:val="0"/>
      <w:marRight w:val="0"/>
      <w:marTop w:val="0"/>
      <w:marBottom w:val="0"/>
      <w:divBdr>
        <w:top w:val="none" w:sz="0" w:space="0" w:color="auto"/>
        <w:left w:val="none" w:sz="0" w:space="0" w:color="auto"/>
        <w:bottom w:val="none" w:sz="0" w:space="0" w:color="auto"/>
        <w:right w:val="none" w:sz="0" w:space="0" w:color="auto"/>
      </w:divBdr>
    </w:div>
    <w:div w:id="1667976559">
      <w:bodyDiv w:val="1"/>
      <w:marLeft w:val="0"/>
      <w:marRight w:val="0"/>
      <w:marTop w:val="0"/>
      <w:marBottom w:val="0"/>
      <w:divBdr>
        <w:top w:val="none" w:sz="0" w:space="0" w:color="auto"/>
        <w:left w:val="none" w:sz="0" w:space="0" w:color="auto"/>
        <w:bottom w:val="none" w:sz="0" w:space="0" w:color="auto"/>
        <w:right w:val="none" w:sz="0" w:space="0" w:color="auto"/>
      </w:divBdr>
    </w:div>
    <w:div w:id="1675763356">
      <w:bodyDiv w:val="1"/>
      <w:marLeft w:val="0"/>
      <w:marRight w:val="0"/>
      <w:marTop w:val="0"/>
      <w:marBottom w:val="0"/>
      <w:divBdr>
        <w:top w:val="none" w:sz="0" w:space="0" w:color="auto"/>
        <w:left w:val="none" w:sz="0" w:space="0" w:color="auto"/>
        <w:bottom w:val="none" w:sz="0" w:space="0" w:color="auto"/>
        <w:right w:val="none" w:sz="0" w:space="0" w:color="auto"/>
      </w:divBdr>
    </w:div>
    <w:div w:id="1978485300">
      <w:bodyDiv w:val="1"/>
      <w:marLeft w:val="0"/>
      <w:marRight w:val="0"/>
      <w:marTop w:val="0"/>
      <w:marBottom w:val="0"/>
      <w:divBdr>
        <w:top w:val="none" w:sz="0" w:space="0" w:color="auto"/>
        <w:left w:val="none" w:sz="0" w:space="0" w:color="auto"/>
        <w:bottom w:val="none" w:sz="0" w:space="0" w:color="auto"/>
        <w:right w:val="none" w:sz="0" w:space="0" w:color="auto"/>
      </w:divBdr>
    </w:div>
    <w:div w:id="1983581559">
      <w:bodyDiv w:val="1"/>
      <w:marLeft w:val="0"/>
      <w:marRight w:val="0"/>
      <w:marTop w:val="0"/>
      <w:marBottom w:val="0"/>
      <w:divBdr>
        <w:top w:val="none" w:sz="0" w:space="0" w:color="auto"/>
        <w:left w:val="none" w:sz="0" w:space="0" w:color="auto"/>
        <w:bottom w:val="none" w:sz="0" w:space="0" w:color="auto"/>
        <w:right w:val="none" w:sz="0" w:space="0" w:color="auto"/>
      </w:divBdr>
    </w:div>
    <w:div w:id="207801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vt.at/ihre-fahrt/linienfahrplan" TargetMode="External"/><Relationship Id="rId3" Type="http://schemas.openxmlformats.org/officeDocument/2006/relationships/settings" Target="settings.xml"/><Relationship Id="rId7" Type="http://schemas.openxmlformats.org/officeDocument/2006/relationships/hyperlink" Target="https://www.wipptal.at/wipptalc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2540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2026-04-20T14:02:00Z</cp:lastPrinted>
  <dcterms:created xsi:type="dcterms:W3CDTF">2026-04-15T13:08:00Z</dcterms:created>
  <dcterms:modified xsi:type="dcterms:W3CDTF">2026-04-21T13:20:00Z</dcterms:modified>
</cp:coreProperties>
</file>