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9D6BA" w14:textId="77777777" w:rsidR="000A71B9" w:rsidRPr="00090013" w:rsidRDefault="000A71B9" w:rsidP="00766F13">
      <w:pPr>
        <w:pStyle w:val="KeinLeerraum"/>
        <w:jc w:val="center"/>
        <w:rPr>
          <w:rFonts w:ascii="IBM Plex Sans" w:hAnsi="IBM Plex Sans" w:cs="Leelawadee UI"/>
          <w:sz w:val="22"/>
          <w:szCs w:val="22"/>
          <w:lang w:val="de-AT"/>
        </w:rPr>
      </w:pPr>
    </w:p>
    <w:p w14:paraId="1C62E5E5" w14:textId="77777777" w:rsidR="005701DD" w:rsidRPr="00E2142C" w:rsidRDefault="005701DD" w:rsidP="005701DD">
      <w:pPr>
        <w:pStyle w:val="KeinLeerraum"/>
        <w:jc w:val="center"/>
        <w:rPr>
          <w:rFonts w:ascii="IBM Plex Sans" w:hAnsi="IBM Plex Sans" w:cs="Leelawadee UI"/>
          <w:sz w:val="22"/>
          <w:szCs w:val="22"/>
          <w:lang w:val="de-AT"/>
        </w:rPr>
      </w:pPr>
    </w:p>
    <w:p w14:paraId="2AD723FE" w14:textId="27932ED8" w:rsidR="00A13EC6" w:rsidRPr="00A13EC6" w:rsidRDefault="005701DD" w:rsidP="005701DD">
      <w:pPr>
        <w:pStyle w:val="KeinLeerraum"/>
        <w:jc w:val="center"/>
        <w:rPr>
          <w:rFonts w:ascii="IBM Plex Sans" w:hAnsi="IBM Plex Sans" w:cs="Leelawadee UI"/>
          <w:szCs w:val="28"/>
          <w:lang w:val="de-AT"/>
        </w:rPr>
      </w:pPr>
      <w:r w:rsidRPr="005701DD">
        <w:rPr>
          <w:rFonts w:ascii="IBM Plex Sans" w:hAnsi="IBM Plex Sans" w:cs="Leelawadee UI"/>
          <w:szCs w:val="28"/>
          <w:lang w:val="de-AT"/>
        </w:rPr>
        <w:t>Anspruchsvoller Bergsport zwischen Kletterwand, Trail und Hochtour</w:t>
      </w:r>
    </w:p>
    <w:p w14:paraId="7D2C6E41" w14:textId="0F7D1FBE" w:rsidR="00FB0EBE" w:rsidRDefault="005701DD" w:rsidP="00FB0EBE">
      <w:pPr>
        <w:pStyle w:val="KeinLeerraum"/>
        <w:jc w:val="center"/>
        <w:rPr>
          <w:rFonts w:ascii="IBM Plex Sans" w:hAnsi="IBM Plex Sans" w:cs="Leelawadee UI"/>
          <w:b/>
          <w:bCs/>
          <w:sz w:val="28"/>
          <w:szCs w:val="28"/>
        </w:rPr>
      </w:pPr>
      <w:r w:rsidRPr="005701DD">
        <w:rPr>
          <w:rFonts w:ascii="IBM Plex Sans" w:hAnsi="IBM Plex Sans" w:cs="Leelawadee UI"/>
          <w:b/>
          <w:bCs/>
          <w:sz w:val="28"/>
          <w:szCs w:val="28"/>
        </w:rPr>
        <w:t>Alpine Vielfalt ohne Umwege</w:t>
      </w:r>
    </w:p>
    <w:p w14:paraId="32B59B53" w14:textId="77777777" w:rsidR="00D22F6F" w:rsidRDefault="00D22F6F" w:rsidP="00765A57">
      <w:pPr>
        <w:pStyle w:val="KeinLeerraum"/>
        <w:jc w:val="center"/>
        <w:rPr>
          <w:rFonts w:cs="Leelawadee UI"/>
          <w:sz w:val="22"/>
          <w:szCs w:val="22"/>
          <w:lang w:val="de-AT"/>
        </w:rPr>
      </w:pPr>
    </w:p>
    <w:p w14:paraId="1E457B2C" w14:textId="77777777" w:rsidR="00C0756C" w:rsidRPr="00C0756C" w:rsidRDefault="00C0756C" w:rsidP="00765A57">
      <w:pPr>
        <w:pStyle w:val="KeinLeerraum"/>
        <w:jc w:val="center"/>
        <w:rPr>
          <w:rFonts w:cs="Leelawadee UI"/>
          <w:sz w:val="22"/>
          <w:szCs w:val="22"/>
          <w:lang w:val="de-AT"/>
        </w:rPr>
      </w:pPr>
    </w:p>
    <w:p w14:paraId="06546867" w14:textId="6484D8AA" w:rsidR="00DB739B" w:rsidRDefault="009F0720" w:rsidP="00B048F8">
      <w:pPr>
        <w:pStyle w:val="KeinLeerraum"/>
        <w:jc w:val="center"/>
        <w:rPr>
          <w:rStyle w:val="Fett"/>
          <w:rFonts w:ascii="IBM Plex Sans" w:hAnsi="IBM Plex Sans" w:cs="Arial"/>
          <w:b w:val="0"/>
          <w:bCs w:val="0"/>
          <w:sz w:val="20"/>
          <w:szCs w:val="20"/>
        </w:rPr>
      </w:pPr>
      <w:r>
        <w:rPr>
          <w:rStyle w:val="Fett"/>
          <w:rFonts w:ascii="IBM Plex Sans" w:hAnsi="IBM Plex Sans" w:cs="Arial"/>
          <w:b w:val="0"/>
          <w:bCs w:val="0"/>
          <w:noProof/>
          <w:sz w:val="20"/>
          <w:szCs w:val="20"/>
        </w:rPr>
        <w:drawing>
          <wp:inline distT="0" distB="0" distL="0" distR="0" wp14:anchorId="1CBD25A8" wp14:editId="61FF2662">
            <wp:extent cx="5004000" cy="3333600"/>
            <wp:effectExtent l="0" t="0" r="6350" b="635"/>
            <wp:docPr id="6399306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04000" cy="3333600"/>
                    </a:xfrm>
                    <a:prstGeom prst="rect">
                      <a:avLst/>
                    </a:prstGeom>
                    <a:noFill/>
                    <a:ln>
                      <a:noFill/>
                    </a:ln>
                  </pic:spPr>
                </pic:pic>
              </a:graphicData>
            </a:graphic>
          </wp:inline>
        </w:drawing>
      </w:r>
    </w:p>
    <w:p w14:paraId="4637EA43" w14:textId="1A05DEE9" w:rsidR="00D22F6F" w:rsidRPr="000C532B" w:rsidRDefault="009F0720" w:rsidP="00DF0AE1">
      <w:pPr>
        <w:pStyle w:val="KeinLeerraum"/>
        <w:jc w:val="center"/>
        <w:rPr>
          <w:rStyle w:val="Fett"/>
          <w:rFonts w:ascii="IBM Plex Sans" w:hAnsi="IBM Plex Sans" w:cs="Arial"/>
          <w:b w:val="0"/>
          <w:bCs w:val="0"/>
          <w:sz w:val="20"/>
          <w:szCs w:val="20"/>
        </w:rPr>
      </w:pPr>
      <w:r w:rsidRPr="009F0720">
        <w:rPr>
          <w:rStyle w:val="Fett"/>
          <w:rFonts w:ascii="IBM Plex Sans" w:hAnsi="IBM Plex Sans" w:cs="Arial"/>
          <w:b w:val="0"/>
          <w:bCs w:val="0"/>
          <w:color w:val="000000"/>
          <w:sz w:val="16"/>
          <w:szCs w:val="16"/>
        </w:rPr>
        <w:t>Mehr als 70 Kletterrouten und Klettersteige zählt St. Anton am Arlberg, doch auch Einsteiger finden in der</w:t>
      </w:r>
      <w:r>
        <w:rPr>
          <w:rStyle w:val="Fett"/>
          <w:rFonts w:ascii="IBM Plex Sans" w:hAnsi="IBM Plex Sans" w:cs="Arial"/>
          <w:b w:val="0"/>
          <w:bCs w:val="0"/>
          <w:color w:val="000000"/>
          <w:sz w:val="16"/>
          <w:szCs w:val="16"/>
        </w:rPr>
        <w:br/>
      </w:r>
      <w:r w:rsidRPr="009F0720">
        <w:rPr>
          <w:rStyle w:val="Fett"/>
          <w:rFonts w:ascii="IBM Plex Sans" w:hAnsi="IBM Plex Sans" w:cs="Arial"/>
          <w:b w:val="0"/>
          <w:bCs w:val="0"/>
          <w:color w:val="000000"/>
          <w:sz w:val="16"/>
          <w:szCs w:val="16"/>
        </w:rPr>
        <w:t>Tiroler Region</w:t>
      </w:r>
      <w:r>
        <w:rPr>
          <w:rStyle w:val="Fett"/>
          <w:rFonts w:ascii="IBM Plex Sans" w:hAnsi="IBM Plex Sans" w:cs="Arial"/>
          <w:b w:val="0"/>
          <w:bCs w:val="0"/>
          <w:color w:val="000000"/>
          <w:sz w:val="16"/>
          <w:szCs w:val="16"/>
        </w:rPr>
        <w:t xml:space="preserve"> </w:t>
      </w:r>
      <w:r w:rsidRPr="009F0720">
        <w:rPr>
          <w:rStyle w:val="Fett"/>
          <w:rFonts w:ascii="IBM Plex Sans" w:hAnsi="IBM Plex Sans" w:cs="Arial"/>
          <w:b w:val="0"/>
          <w:bCs w:val="0"/>
          <w:color w:val="000000"/>
          <w:sz w:val="16"/>
          <w:szCs w:val="16"/>
        </w:rPr>
        <w:t>geeignetes Gelände. © TVB St. Anton am Arlberg/www.karinpasterer.com</w:t>
      </w:r>
    </w:p>
    <w:p w14:paraId="5C17C057" w14:textId="77777777" w:rsidR="00D22F6F" w:rsidRDefault="00D22F6F" w:rsidP="00FB0EBE">
      <w:pPr>
        <w:pStyle w:val="KeinLeerraum"/>
        <w:rPr>
          <w:rStyle w:val="Fett"/>
          <w:rFonts w:ascii="IBM Plex Sans" w:hAnsi="IBM Plex Sans" w:cs="Arial"/>
          <w:b w:val="0"/>
          <w:bCs w:val="0"/>
          <w:sz w:val="20"/>
          <w:szCs w:val="20"/>
        </w:rPr>
      </w:pPr>
    </w:p>
    <w:p w14:paraId="0CAEE6EB" w14:textId="77777777" w:rsidR="00154174" w:rsidRDefault="00154174" w:rsidP="00FB0EBE">
      <w:pPr>
        <w:pStyle w:val="KeinLeerraum"/>
        <w:rPr>
          <w:rStyle w:val="Fett"/>
          <w:rFonts w:ascii="IBM Plex Sans" w:hAnsi="IBM Plex Sans" w:cs="Arial"/>
          <w:b w:val="0"/>
          <w:bCs w:val="0"/>
          <w:sz w:val="20"/>
          <w:szCs w:val="20"/>
        </w:rPr>
      </w:pPr>
    </w:p>
    <w:p w14:paraId="2438206F" w14:textId="1C1F5409" w:rsidR="00D22F6F" w:rsidRDefault="00154174" w:rsidP="00154174">
      <w:pPr>
        <w:pStyle w:val="KeinLeerraum"/>
        <w:jc w:val="both"/>
        <w:rPr>
          <w:rStyle w:val="Fett"/>
          <w:rFonts w:ascii="IBM Plex Sans" w:hAnsi="IBM Plex Sans" w:cs="Arial"/>
          <w:color w:val="000000"/>
          <w:sz w:val="20"/>
          <w:szCs w:val="20"/>
        </w:rPr>
      </w:pPr>
      <w:r w:rsidRPr="00154174">
        <w:rPr>
          <w:rStyle w:val="Fett"/>
          <w:rFonts w:ascii="IBM Plex Sans" w:hAnsi="IBM Plex Sans" w:cs="Arial"/>
          <w:color w:val="000000"/>
          <w:sz w:val="20"/>
          <w:szCs w:val="20"/>
        </w:rPr>
        <w:t xml:space="preserve">Wer im Sommer nach St. Anton am Arlberg kommt, bewegt sich meist nicht nur auf einem Weg. Zwischen Klettersteigen, Hochtouren, Trailrunning-Strecken und Bike-Routen verlaufen die Übergänge fließend. Viele Touren beginnen im Tal und führen innerhalb weniger Stunden in hochalpines Gelände. Staatlich geprüfte Bergführer begleiten sowohl Einsteiger also auch erfahrene Alpinisten ins Tiroler Gebirge. Die gesamte Tourenvielfalt finden Gäste in der interaktiven Karte von St. Anton am Arlberg. </w:t>
      </w:r>
      <w:hyperlink r:id="rId8" w:history="1">
        <w:r w:rsidRPr="00154174">
          <w:rPr>
            <w:rStyle w:val="Fett"/>
            <w:rFonts w:ascii="IBM Plex Sans" w:hAnsi="IBM Plex Sans" w:cs="Arial"/>
            <w:color w:val="000000"/>
            <w:sz w:val="20"/>
            <w:szCs w:val="20"/>
          </w:rPr>
          <w:t>www.stantonamarlberg.com</w:t>
        </w:r>
      </w:hyperlink>
    </w:p>
    <w:p w14:paraId="58E97531" w14:textId="77777777" w:rsidR="00154174" w:rsidRDefault="00154174" w:rsidP="00154174">
      <w:pPr>
        <w:pStyle w:val="KeinLeerraum"/>
        <w:jc w:val="both"/>
        <w:rPr>
          <w:rStyle w:val="Fett"/>
          <w:rFonts w:ascii="IBM Plex Sans" w:hAnsi="IBM Plex Sans" w:cs="Arial"/>
          <w:b w:val="0"/>
          <w:bCs w:val="0"/>
          <w:sz w:val="20"/>
          <w:szCs w:val="20"/>
        </w:rPr>
      </w:pPr>
    </w:p>
    <w:p w14:paraId="793FB5F0" w14:textId="361F703E" w:rsidR="00154174" w:rsidRDefault="00154174" w:rsidP="00154174">
      <w:pPr>
        <w:rPr>
          <w:rStyle w:val="Fett"/>
          <w:rFonts w:ascii="IBM Plex Sans" w:hAnsi="IBM Plex Sans" w:cs="Arial"/>
          <w:b w:val="0"/>
          <w:bCs w:val="0"/>
          <w:sz w:val="20"/>
          <w:szCs w:val="20"/>
        </w:rPr>
      </w:pPr>
      <w:r w:rsidRPr="00154174">
        <w:rPr>
          <w:rFonts w:ascii="IBM Plex Sans" w:hAnsi="IBM Plex Sans" w:cs="Arial"/>
          <w:sz w:val="20"/>
          <w:szCs w:val="20"/>
          <w:lang w:val="de-AT"/>
        </w:rPr>
        <w:t xml:space="preserve">Enge Spalten, luftige Überhänge, zerklüftete Kämme – in der Region St. Anton am Arlberg stehen mehr als 70 Kletterrouten und Klettersteige zur Verfügung. Der Arlberger Klettersteig zählt unter Alpinisten zu den „Extremklassikern“ und verbindet die Gipfel von </w:t>
      </w:r>
      <w:proofErr w:type="spellStart"/>
      <w:r w:rsidRPr="00154174">
        <w:rPr>
          <w:rFonts w:ascii="IBM Plex Sans" w:hAnsi="IBM Plex Sans" w:cs="Arial"/>
          <w:sz w:val="20"/>
          <w:szCs w:val="20"/>
          <w:lang w:val="de-AT"/>
        </w:rPr>
        <w:t>Knoppenjochspitze</w:t>
      </w:r>
      <w:proofErr w:type="spellEnd"/>
      <w:r w:rsidRPr="00154174">
        <w:rPr>
          <w:rFonts w:ascii="IBM Plex Sans" w:hAnsi="IBM Plex Sans" w:cs="Arial"/>
          <w:sz w:val="20"/>
          <w:szCs w:val="20"/>
          <w:lang w:val="de-AT"/>
        </w:rPr>
        <w:t xml:space="preserve">, </w:t>
      </w:r>
      <w:proofErr w:type="spellStart"/>
      <w:r w:rsidRPr="00154174">
        <w:rPr>
          <w:rFonts w:ascii="IBM Plex Sans" w:hAnsi="IBM Plex Sans" w:cs="Arial"/>
          <w:sz w:val="20"/>
          <w:szCs w:val="20"/>
          <w:lang w:val="de-AT"/>
        </w:rPr>
        <w:t>Lisunspitze</w:t>
      </w:r>
      <w:proofErr w:type="spellEnd"/>
      <w:r w:rsidRPr="00154174">
        <w:rPr>
          <w:rFonts w:ascii="IBM Plex Sans" w:hAnsi="IBM Plex Sans" w:cs="Arial"/>
          <w:sz w:val="20"/>
          <w:szCs w:val="20"/>
          <w:lang w:val="de-AT"/>
        </w:rPr>
        <w:t xml:space="preserve"> sowie </w:t>
      </w:r>
      <w:proofErr w:type="spellStart"/>
      <w:r w:rsidRPr="00154174">
        <w:rPr>
          <w:rFonts w:ascii="IBM Plex Sans" w:hAnsi="IBM Plex Sans" w:cs="Arial"/>
          <w:sz w:val="20"/>
          <w:szCs w:val="20"/>
          <w:lang w:val="de-AT"/>
        </w:rPr>
        <w:t>Weißschrofenspitze</w:t>
      </w:r>
      <w:proofErr w:type="spellEnd"/>
      <w:r w:rsidRPr="00154174">
        <w:rPr>
          <w:rFonts w:ascii="IBM Plex Sans" w:hAnsi="IBM Plex Sans" w:cs="Arial"/>
          <w:sz w:val="20"/>
          <w:szCs w:val="20"/>
          <w:lang w:val="de-AT"/>
        </w:rPr>
        <w:t xml:space="preserve"> auf einer Höhenlinie von über zwei Kilometern. Die Tour verlangt Trittsicherheit, Ausdauer und Erfahrung im ausgesetzten Gelände. Wer erste Erfahrungen am Fels sammeln möchte, findet mit dem Klettergebiet Darmstädter Hütte einen einfacheren Einstieg.</w:t>
      </w:r>
    </w:p>
    <w:p w14:paraId="05839988" w14:textId="77777777" w:rsidR="00154174" w:rsidRDefault="00154174" w:rsidP="00154174">
      <w:pPr>
        <w:rPr>
          <w:rStyle w:val="Fett"/>
          <w:rFonts w:ascii="IBM Plex Sans" w:hAnsi="IBM Plex Sans" w:cs="Arial"/>
          <w:b w:val="0"/>
          <w:bCs w:val="0"/>
          <w:sz w:val="20"/>
          <w:szCs w:val="20"/>
        </w:rPr>
      </w:pPr>
    </w:p>
    <w:p w14:paraId="19EA536F" w14:textId="24A5B1E7" w:rsidR="00246EAE" w:rsidRPr="00154174" w:rsidRDefault="00246EAE" w:rsidP="00154174">
      <w:pPr>
        <w:rPr>
          <w:rStyle w:val="Fett"/>
          <w:rFonts w:ascii="IBM Plex Sans" w:hAnsi="IBM Plex Sans" w:cs="Arial"/>
          <w:b w:val="0"/>
          <w:bCs w:val="0"/>
          <w:sz w:val="20"/>
          <w:szCs w:val="20"/>
          <w:lang w:val="de-AT"/>
        </w:rPr>
      </w:pPr>
      <w:r w:rsidRPr="00154174">
        <w:rPr>
          <w:rStyle w:val="Fett"/>
          <w:rFonts w:ascii="IBM Plex Sans" w:hAnsi="IBM Plex Sans" w:cs="Arial"/>
          <w:b w:val="0"/>
          <w:bCs w:val="0"/>
          <w:sz w:val="20"/>
          <w:szCs w:val="20"/>
        </w:rPr>
        <w:br w:type="page"/>
      </w:r>
    </w:p>
    <w:p w14:paraId="1F163B68" w14:textId="77777777" w:rsidR="00DB739B" w:rsidRDefault="00DB739B" w:rsidP="00B37085">
      <w:pPr>
        <w:pStyle w:val="KeinLeerraum"/>
        <w:jc w:val="both"/>
        <w:rPr>
          <w:rStyle w:val="Fett"/>
          <w:rFonts w:ascii="IBM Plex Sans" w:hAnsi="IBM Plex Sans" w:cs="Arial"/>
          <w:b w:val="0"/>
          <w:bCs w:val="0"/>
          <w:sz w:val="20"/>
          <w:szCs w:val="20"/>
        </w:rPr>
      </w:pPr>
    </w:p>
    <w:p w14:paraId="3B344826" w14:textId="77777777" w:rsidR="00154174" w:rsidRPr="00154174" w:rsidRDefault="00154174" w:rsidP="00154174">
      <w:pPr>
        <w:pStyle w:val="KeinLeerraum"/>
        <w:jc w:val="both"/>
        <w:rPr>
          <w:rStyle w:val="Fett"/>
          <w:rFonts w:ascii="IBM Plex Sans" w:hAnsi="IBM Plex Sans" w:cs="Arial"/>
          <w:sz w:val="20"/>
          <w:szCs w:val="20"/>
        </w:rPr>
      </w:pPr>
      <w:r w:rsidRPr="00154174">
        <w:rPr>
          <w:rStyle w:val="Fett"/>
          <w:rFonts w:ascii="IBM Plex Sans" w:hAnsi="IBM Plex Sans" w:cs="Arial"/>
          <w:sz w:val="20"/>
          <w:szCs w:val="20"/>
        </w:rPr>
        <w:t xml:space="preserve">Das ist </w:t>
      </w:r>
      <w:proofErr w:type="gramStart"/>
      <w:r w:rsidRPr="00154174">
        <w:rPr>
          <w:rStyle w:val="Fett"/>
          <w:rFonts w:ascii="IBM Plex Sans" w:hAnsi="IBM Plex Sans" w:cs="Arial"/>
          <w:sz w:val="20"/>
          <w:szCs w:val="20"/>
        </w:rPr>
        <w:t>ja wohl</w:t>
      </w:r>
      <w:proofErr w:type="gramEnd"/>
      <w:r w:rsidRPr="00154174">
        <w:rPr>
          <w:rStyle w:val="Fett"/>
          <w:rFonts w:ascii="IBM Plex Sans" w:hAnsi="IBM Plex Sans" w:cs="Arial"/>
          <w:sz w:val="20"/>
          <w:szCs w:val="20"/>
        </w:rPr>
        <w:t xml:space="preserve"> die Höhe</w:t>
      </w:r>
    </w:p>
    <w:p w14:paraId="5FC0BD4F" w14:textId="77777777" w:rsidR="00154174" w:rsidRPr="00154174" w:rsidRDefault="00154174" w:rsidP="00154174">
      <w:pPr>
        <w:pStyle w:val="KeinLeerraum"/>
        <w:jc w:val="both"/>
        <w:rPr>
          <w:rStyle w:val="Fett"/>
          <w:rFonts w:ascii="IBM Plex Sans" w:hAnsi="IBM Plex Sans" w:cs="Arial"/>
          <w:b w:val="0"/>
          <w:bCs w:val="0"/>
          <w:sz w:val="20"/>
          <w:szCs w:val="20"/>
        </w:rPr>
      </w:pPr>
      <w:r w:rsidRPr="00154174">
        <w:rPr>
          <w:rStyle w:val="Fett"/>
          <w:rFonts w:ascii="IBM Plex Sans" w:hAnsi="IBM Plex Sans" w:cs="Arial"/>
          <w:b w:val="0"/>
          <w:bCs w:val="0"/>
          <w:sz w:val="20"/>
          <w:szCs w:val="20"/>
        </w:rPr>
        <w:t xml:space="preserve">Auch klassische Hochtouren gehören zum Sommerprogramm. Gemeinsam mit staatlich geprüften Bergführern führen die Wege auf Gipfel wie den Hohen Riffler (3.168 m), höchster Punkt der Arlberg-Region, oder den </w:t>
      </w:r>
      <w:proofErr w:type="spellStart"/>
      <w:r w:rsidRPr="00154174">
        <w:rPr>
          <w:rStyle w:val="Fett"/>
          <w:rFonts w:ascii="IBM Plex Sans" w:hAnsi="IBM Plex Sans" w:cs="Arial"/>
          <w:b w:val="0"/>
          <w:bCs w:val="0"/>
          <w:sz w:val="20"/>
          <w:szCs w:val="20"/>
        </w:rPr>
        <w:t>Patteriol</w:t>
      </w:r>
      <w:proofErr w:type="spellEnd"/>
      <w:r w:rsidRPr="00154174">
        <w:rPr>
          <w:rStyle w:val="Fett"/>
          <w:rFonts w:ascii="IBM Plex Sans" w:hAnsi="IBM Plex Sans" w:cs="Arial"/>
          <w:b w:val="0"/>
          <w:bCs w:val="0"/>
          <w:sz w:val="20"/>
          <w:szCs w:val="20"/>
        </w:rPr>
        <w:t>. Viele Routen lassen sich als Zweitagestour mit Hüttenübernachtung planen.</w:t>
      </w:r>
    </w:p>
    <w:p w14:paraId="002B61EF" w14:textId="77777777" w:rsidR="00154174" w:rsidRPr="00154174" w:rsidRDefault="00154174" w:rsidP="00154174">
      <w:pPr>
        <w:pStyle w:val="KeinLeerraum"/>
        <w:jc w:val="both"/>
        <w:rPr>
          <w:rStyle w:val="Fett"/>
          <w:rFonts w:ascii="IBM Plex Sans" w:hAnsi="IBM Plex Sans" w:cs="Arial"/>
          <w:b w:val="0"/>
          <w:bCs w:val="0"/>
          <w:sz w:val="20"/>
          <w:szCs w:val="20"/>
        </w:rPr>
      </w:pPr>
    </w:p>
    <w:p w14:paraId="1B58C653" w14:textId="77777777" w:rsidR="00154174" w:rsidRPr="00154174" w:rsidRDefault="00154174" w:rsidP="00154174">
      <w:pPr>
        <w:pStyle w:val="KeinLeerraum"/>
        <w:jc w:val="both"/>
        <w:rPr>
          <w:rStyle w:val="Fett"/>
          <w:rFonts w:ascii="IBM Plex Sans" w:hAnsi="IBM Plex Sans" w:cs="Arial"/>
          <w:b w:val="0"/>
          <w:bCs w:val="0"/>
          <w:sz w:val="20"/>
          <w:szCs w:val="20"/>
        </w:rPr>
      </w:pPr>
      <w:r w:rsidRPr="00154174">
        <w:rPr>
          <w:rStyle w:val="Fett"/>
          <w:rFonts w:ascii="IBM Plex Sans" w:hAnsi="IBM Plex Sans" w:cs="Arial"/>
          <w:b w:val="0"/>
          <w:bCs w:val="0"/>
          <w:sz w:val="20"/>
          <w:szCs w:val="20"/>
        </w:rPr>
        <w:t xml:space="preserve">Parallel dazu hat sich die Tiroler Region als Ausgangspunkt für Trailrunner etabliert. Schmale Steige, Forstwege und alpine Übergänge verbinden die Seitentäler rund um St. Anton am Arlberg. Eine gern gelaufene Strecke führt über die </w:t>
      </w:r>
      <w:proofErr w:type="spellStart"/>
      <w:r w:rsidRPr="00154174">
        <w:rPr>
          <w:rStyle w:val="Fett"/>
          <w:rFonts w:ascii="IBM Plex Sans" w:hAnsi="IBM Plex Sans" w:cs="Arial"/>
          <w:b w:val="0"/>
          <w:bCs w:val="0"/>
          <w:sz w:val="20"/>
          <w:szCs w:val="20"/>
        </w:rPr>
        <w:t>Putzenalpe</w:t>
      </w:r>
      <w:proofErr w:type="spellEnd"/>
      <w:r w:rsidRPr="00154174">
        <w:rPr>
          <w:rStyle w:val="Fett"/>
          <w:rFonts w:ascii="IBM Plex Sans" w:hAnsi="IBM Plex Sans" w:cs="Arial"/>
          <w:b w:val="0"/>
          <w:bCs w:val="0"/>
          <w:sz w:val="20"/>
          <w:szCs w:val="20"/>
        </w:rPr>
        <w:t xml:space="preserve"> zur Leutkircher Hütte und zurück über die </w:t>
      </w:r>
      <w:proofErr w:type="spellStart"/>
      <w:r w:rsidRPr="00154174">
        <w:rPr>
          <w:rStyle w:val="Fett"/>
          <w:rFonts w:ascii="IBM Plex Sans" w:hAnsi="IBM Plex Sans" w:cs="Arial"/>
          <w:b w:val="0"/>
          <w:bCs w:val="0"/>
          <w:sz w:val="20"/>
          <w:szCs w:val="20"/>
        </w:rPr>
        <w:t>Walcherer</w:t>
      </w:r>
      <w:proofErr w:type="spellEnd"/>
      <w:r w:rsidRPr="00154174">
        <w:rPr>
          <w:rStyle w:val="Fett"/>
          <w:rFonts w:ascii="IBM Plex Sans" w:hAnsi="IBM Plex Sans" w:cs="Arial"/>
          <w:b w:val="0"/>
          <w:bCs w:val="0"/>
          <w:sz w:val="20"/>
          <w:szCs w:val="20"/>
        </w:rPr>
        <w:t xml:space="preserve"> Höhe und Pettneu am Arlberg. Auf rund 27 Kilometern wechseln sich Waldpassagen, Schotterwege und technisch anspruchsvolle Trails ab. Weitere Routenvorschläge unter www.stantonamarlberg.com </w:t>
      </w:r>
    </w:p>
    <w:p w14:paraId="37BD0FFB" w14:textId="77777777" w:rsidR="00154174" w:rsidRPr="00154174" w:rsidRDefault="00154174" w:rsidP="00154174">
      <w:pPr>
        <w:pStyle w:val="KeinLeerraum"/>
        <w:jc w:val="both"/>
        <w:rPr>
          <w:rStyle w:val="Fett"/>
          <w:rFonts w:ascii="IBM Plex Sans" w:hAnsi="IBM Plex Sans" w:cs="Arial"/>
          <w:b w:val="0"/>
          <w:bCs w:val="0"/>
          <w:sz w:val="20"/>
          <w:szCs w:val="20"/>
        </w:rPr>
      </w:pPr>
    </w:p>
    <w:p w14:paraId="52B26717" w14:textId="6B1AF064" w:rsidR="00154174" w:rsidRDefault="00154174" w:rsidP="00154174">
      <w:pPr>
        <w:pStyle w:val="KeinLeerraum"/>
        <w:jc w:val="both"/>
        <w:rPr>
          <w:rStyle w:val="Fett"/>
          <w:rFonts w:ascii="IBM Plex Sans" w:hAnsi="IBM Plex Sans" w:cs="Arial"/>
          <w:b w:val="0"/>
          <w:bCs w:val="0"/>
          <w:sz w:val="20"/>
          <w:szCs w:val="20"/>
        </w:rPr>
      </w:pPr>
      <w:r w:rsidRPr="00154174">
        <w:rPr>
          <w:rStyle w:val="Fett"/>
          <w:rFonts w:ascii="IBM Plex Sans" w:hAnsi="IBM Plex Sans" w:cs="Arial"/>
          <w:b w:val="0"/>
          <w:bCs w:val="0"/>
          <w:sz w:val="20"/>
          <w:szCs w:val="20"/>
        </w:rPr>
        <w:t>Tipp: St. Anton am Arlberg bietet Trailrunnern nicht nur ausgeschilderte Wege für jedes Niveau, sondern mit dem Arlberger Wadlbeisser (29. August 2026) sogar ein passendes Event, das sich sowohl an ambitionierte Sportler als auch an Freundesgruppen, Vereine und Firmen richtet.</w:t>
      </w:r>
    </w:p>
    <w:p w14:paraId="607BAFAB" w14:textId="77777777" w:rsidR="00154174" w:rsidRDefault="00154174" w:rsidP="00B37085">
      <w:pPr>
        <w:pStyle w:val="KeinLeerraum"/>
        <w:jc w:val="both"/>
        <w:rPr>
          <w:rStyle w:val="Fett"/>
          <w:rFonts w:ascii="IBM Plex Sans" w:hAnsi="IBM Plex Sans" w:cs="Arial"/>
          <w:b w:val="0"/>
          <w:bCs w:val="0"/>
          <w:sz w:val="20"/>
          <w:szCs w:val="20"/>
        </w:rPr>
      </w:pPr>
    </w:p>
    <w:p w14:paraId="118C8E2C" w14:textId="77777777" w:rsidR="00A5100D" w:rsidRDefault="00A5100D" w:rsidP="00B37085">
      <w:pPr>
        <w:pStyle w:val="KeinLeerraum"/>
        <w:jc w:val="both"/>
        <w:rPr>
          <w:rStyle w:val="Fett"/>
          <w:rFonts w:ascii="IBM Plex Sans" w:hAnsi="IBM Plex Sans" w:cs="Arial"/>
          <w:b w:val="0"/>
          <w:bCs w:val="0"/>
          <w:sz w:val="20"/>
          <w:szCs w:val="20"/>
        </w:rPr>
      </w:pPr>
    </w:p>
    <w:p w14:paraId="55AC8EC6" w14:textId="76FEF84D" w:rsidR="00154174" w:rsidRDefault="00154174" w:rsidP="00154174">
      <w:pPr>
        <w:pStyle w:val="KeinLeerraum"/>
        <w:jc w:val="center"/>
        <w:rPr>
          <w:rStyle w:val="Fett"/>
          <w:rFonts w:ascii="IBM Plex Sans" w:hAnsi="IBM Plex Sans" w:cs="Arial"/>
          <w:b w:val="0"/>
          <w:bCs w:val="0"/>
          <w:sz w:val="20"/>
          <w:szCs w:val="20"/>
        </w:rPr>
      </w:pPr>
      <w:r>
        <w:rPr>
          <w:rStyle w:val="Fett"/>
          <w:rFonts w:ascii="IBM Plex Sans" w:hAnsi="IBM Plex Sans" w:cs="Arial"/>
          <w:b w:val="0"/>
          <w:bCs w:val="0"/>
          <w:noProof/>
          <w:sz w:val="20"/>
          <w:szCs w:val="20"/>
        </w:rPr>
        <w:drawing>
          <wp:inline distT="0" distB="0" distL="0" distR="0" wp14:anchorId="3416BCD2" wp14:editId="54F8A5D8">
            <wp:extent cx="5004000" cy="3333600"/>
            <wp:effectExtent l="0" t="0" r="6350" b="635"/>
            <wp:docPr id="99113286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04000" cy="3333600"/>
                    </a:xfrm>
                    <a:prstGeom prst="rect">
                      <a:avLst/>
                    </a:prstGeom>
                    <a:noFill/>
                    <a:ln>
                      <a:noFill/>
                    </a:ln>
                  </pic:spPr>
                </pic:pic>
              </a:graphicData>
            </a:graphic>
          </wp:inline>
        </w:drawing>
      </w:r>
    </w:p>
    <w:p w14:paraId="6444AAE4" w14:textId="23A9592B" w:rsidR="00154174" w:rsidRPr="00154174" w:rsidRDefault="00154174" w:rsidP="00154174">
      <w:pPr>
        <w:pStyle w:val="KeinLeerraum"/>
        <w:jc w:val="center"/>
        <w:rPr>
          <w:rStyle w:val="Fett"/>
          <w:rFonts w:ascii="IBM Plex Sans" w:hAnsi="IBM Plex Sans" w:cs="Arial"/>
          <w:b w:val="0"/>
          <w:bCs w:val="0"/>
          <w:color w:val="000000"/>
          <w:sz w:val="16"/>
          <w:szCs w:val="16"/>
        </w:rPr>
      </w:pPr>
      <w:r w:rsidRPr="00154174">
        <w:rPr>
          <w:rStyle w:val="Fett"/>
          <w:rFonts w:ascii="IBM Plex Sans" w:hAnsi="IBM Plex Sans" w:cs="Arial"/>
          <w:b w:val="0"/>
          <w:bCs w:val="0"/>
          <w:color w:val="000000"/>
          <w:sz w:val="16"/>
          <w:szCs w:val="16"/>
        </w:rPr>
        <w:t>Dieselben Höhenmeter für alle: Bergsportler schätzen die österreichische Region St. Anton am Arlberg aufgrund der</w:t>
      </w:r>
      <w:r>
        <w:rPr>
          <w:rStyle w:val="Fett"/>
          <w:rFonts w:ascii="IBM Plex Sans" w:hAnsi="IBM Plex Sans" w:cs="Arial"/>
          <w:b w:val="0"/>
          <w:bCs w:val="0"/>
          <w:color w:val="000000"/>
          <w:sz w:val="16"/>
          <w:szCs w:val="16"/>
        </w:rPr>
        <w:br/>
      </w:r>
      <w:r w:rsidRPr="00154174">
        <w:rPr>
          <w:rStyle w:val="Fett"/>
          <w:rFonts w:ascii="IBM Plex Sans" w:hAnsi="IBM Plex Sans" w:cs="Arial"/>
          <w:b w:val="0"/>
          <w:bCs w:val="0"/>
          <w:color w:val="000000"/>
          <w:sz w:val="16"/>
          <w:szCs w:val="16"/>
        </w:rPr>
        <w:t>vielen natürlichen Gegebenheiten für Wanderer, E-Biker und Trailrunner. © TVB St. Anton am Arlberg/Eva Beer</w:t>
      </w:r>
    </w:p>
    <w:p w14:paraId="3C296726" w14:textId="77777777" w:rsidR="00154174" w:rsidRDefault="00154174" w:rsidP="00B37085">
      <w:pPr>
        <w:pStyle w:val="KeinLeerraum"/>
        <w:jc w:val="both"/>
        <w:rPr>
          <w:rStyle w:val="Fett"/>
          <w:rFonts w:ascii="IBM Plex Sans" w:hAnsi="IBM Plex Sans" w:cs="Arial"/>
          <w:b w:val="0"/>
          <w:bCs w:val="0"/>
          <w:sz w:val="20"/>
          <w:szCs w:val="20"/>
        </w:rPr>
      </w:pPr>
    </w:p>
    <w:p w14:paraId="4F489CF3" w14:textId="77777777" w:rsidR="00A5100D" w:rsidRDefault="00A5100D" w:rsidP="00B37085">
      <w:pPr>
        <w:pStyle w:val="KeinLeerraum"/>
        <w:jc w:val="both"/>
        <w:rPr>
          <w:rStyle w:val="Fett"/>
          <w:rFonts w:ascii="IBM Plex Sans" w:hAnsi="IBM Plex Sans" w:cs="Arial"/>
          <w:b w:val="0"/>
          <w:bCs w:val="0"/>
          <w:sz w:val="20"/>
          <w:szCs w:val="20"/>
        </w:rPr>
      </w:pPr>
    </w:p>
    <w:p w14:paraId="604A0873" w14:textId="77777777" w:rsidR="00582BF0" w:rsidRPr="00582BF0" w:rsidRDefault="00582BF0" w:rsidP="00582BF0">
      <w:pPr>
        <w:pStyle w:val="KeinLeerraum"/>
        <w:jc w:val="both"/>
        <w:rPr>
          <w:rStyle w:val="Fett"/>
          <w:rFonts w:ascii="IBM Plex Sans" w:hAnsi="IBM Plex Sans" w:cs="Arial"/>
          <w:sz w:val="20"/>
          <w:szCs w:val="20"/>
        </w:rPr>
      </w:pPr>
      <w:r w:rsidRPr="00582BF0">
        <w:rPr>
          <w:rStyle w:val="Fett"/>
          <w:rFonts w:ascii="IBM Plex Sans" w:hAnsi="IBM Plex Sans" w:cs="Arial"/>
          <w:sz w:val="20"/>
          <w:szCs w:val="20"/>
        </w:rPr>
        <w:t>Kombinierer haben mehr vom Berg</w:t>
      </w:r>
    </w:p>
    <w:p w14:paraId="13330EEE" w14:textId="77777777" w:rsidR="00582BF0" w:rsidRPr="00582BF0" w:rsidRDefault="00582BF0" w:rsidP="00582BF0">
      <w:pPr>
        <w:pStyle w:val="KeinLeerraum"/>
        <w:jc w:val="both"/>
        <w:rPr>
          <w:rStyle w:val="Fett"/>
          <w:rFonts w:ascii="IBM Plex Sans" w:hAnsi="IBM Plex Sans" w:cs="Arial"/>
          <w:b w:val="0"/>
          <w:bCs w:val="0"/>
          <w:sz w:val="20"/>
          <w:szCs w:val="20"/>
        </w:rPr>
      </w:pPr>
      <w:r w:rsidRPr="00582BF0">
        <w:rPr>
          <w:rStyle w:val="Fett"/>
          <w:rFonts w:ascii="IBM Plex Sans" w:hAnsi="IBM Plex Sans" w:cs="Arial"/>
          <w:b w:val="0"/>
          <w:bCs w:val="0"/>
          <w:sz w:val="20"/>
          <w:szCs w:val="20"/>
        </w:rPr>
        <w:t xml:space="preserve">Auch (E-)Mountainbiker nutzen dieselben Höhenmeter. Die Tour durchs </w:t>
      </w:r>
      <w:proofErr w:type="spellStart"/>
      <w:r w:rsidRPr="00582BF0">
        <w:rPr>
          <w:rStyle w:val="Fett"/>
          <w:rFonts w:ascii="IBM Plex Sans" w:hAnsi="IBM Plex Sans" w:cs="Arial"/>
          <w:b w:val="0"/>
          <w:bCs w:val="0"/>
          <w:sz w:val="20"/>
          <w:szCs w:val="20"/>
        </w:rPr>
        <w:t>Verwalltal</w:t>
      </w:r>
      <w:proofErr w:type="spellEnd"/>
      <w:r w:rsidRPr="00582BF0">
        <w:rPr>
          <w:rStyle w:val="Fett"/>
          <w:rFonts w:ascii="IBM Plex Sans" w:hAnsi="IBM Plex Sans" w:cs="Arial"/>
          <w:b w:val="0"/>
          <w:bCs w:val="0"/>
          <w:sz w:val="20"/>
          <w:szCs w:val="20"/>
        </w:rPr>
        <w:t xml:space="preserve"> zur Konstanzer Hütte zählt zu den beliebtesten der Region. Von St. Anton am Arlberg verläuft sie zunächst moderat durchs </w:t>
      </w:r>
      <w:proofErr w:type="spellStart"/>
      <w:r w:rsidRPr="00582BF0">
        <w:rPr>
          <w:rStyle w:val="Fett"/>
          <w:rFonts w:ascii="IBM Plex Sans" w:hAnsi="IBM Plex Sans" w:cs="Arial"/>
          <w:b w:val="0"/>
          <w:bCs w:val="0"/>
          <w:sz w:val="20"/>
          <w:szCs w:val="20"/>
        </w:rPr>
        <w:t>Verwalltal</w:t>
      </w:r>
      <w:proofErr w:type="spellEnd"/>
      <w:r w:rsidRPr="00582BF0">
        <w:rPr>
          <w:rStyle w:val="Fett"/>
          <w:rFonts w:ascii="IBM Plex Sans" w:hAnsi="IBM Plex Sans" w:cs="Arial"/>
          <w:b w:val="0"/>
          <w:bCs w:val="0"/>
          <w:sz w:val="20"/>
          <w:szCs w:val="20"/>
        </w:rPr>
        <w:t xml:space="preserve">, bevor der Anstieg Richtung Hütte steiler wird. Wer weiterfahren möchte, erreicht hochalpines Terrain mit bestem Blick auf die </w:t>
      </w:r>
      <w:proofErr w:type="spellStart"/>
      <w:r w:rsidRPr="00582BF0">
        <w:rPr>
          <w:rStyle w:val="Fett"/>
          <w:rFonts w:ascii="IBM Plex Sans" w:hAnsi="IBM Plex Sans" w:cs="Arial"/>
          <w:b w:val="0"/>
          <w:bCs w:val="0"/>
          <w:sz w:val="20"/>
          <w:szCs w:val="20"/>
        </w:rPr>
        <w:t>Verwallgruppe</w:t>
      </w:r>
      <w:proofErr w:type="spellEnd"/>
      <w:r w:rsidRPr="00582BF0">
        <w:rPr>
          <w:rStyle w:val="Fett"/>
          <w:rFonts w:ascii="IBM Plex Sans" w:hAnsi="IBM Plex Sans" w:cs="Arial"/>
          <w:b w:val="0"/>
          <w:bCs w:val="0"/>
          <w:sz w:val="20"/>
          <w:szCs w:val="20"/>
        </w:rPr>
        <w:t xml:space="preserve"> über den Heilbronner Weg und die gleichnamige Hütte (39 km/1.071 m im Anstieg). Weitere herausfordernde Routenvorschläge wie die auf dem </w:t>
      </w:r>
      <w:proofErr w:type="spellStart"/>
      <w:r w:rsidRPr="00582BF0">
        <w:rPr>
          <w:rStyle w:val="Fett"/>
          <w:rFonts w:ascii="IBM Plex Sans" w:hAnsi="IBM Plex Sans" w:cs="Arial"/>
          <w:b w:val="0"/>
          <w:bCs w:val="0"/>
          <w:sz w:val="20"/>
          <w:szCs w:val="20"/>
        </w:rPr>
        <w:t>Rendltrail</w:t>
      </w:r>
      <w:proofErr w:type="spellEnd"/>
      <w:r w:rsidRPr="00582BF0">
        <w:rPr>
          <w:rStyle w:val="Fett"/>
          <w:rFonts w:ascii="IBM Plex Sans" w:hAnsi="IBM Plex Sans" w:cs="Arial"/>
          <w:b w:val="0"/>
          <w:bCs w:val="0"/>
          <w:sz w:val="20"/>
          <w:szCs w:val="20"/>
        </w:rPr>
        <w:t xml:space="preserve"> (23 km/720 m im Anstieg) finden sich unter www.stantonamarlberg.com.</w:t>
      </w:r>
    </w:p>
    <w:p w14:paraId="28D06A33" w14:textId="77777777" w:rsidR="00582BF0" w:rsidRPr="00582BF0" w:rsidRDefault="00582BF0" w:rsidP="00582BF0">
      <w:pPr>
        <w:pStyle w:val="KeinLeerraum"/>
        <w:jc w:val="both"/>
        <w:rPr>
          <w:rStyle w:val="Fett"/>
          <w:rFonts w:ascii="IBM Plex Sans" w:hAnsi="IBM Plex Sans" w:cs="Arial"/>
          <w:b w:val="0"/>
          <w:bCs w:val="0"/>
          <w:sz w:val="20"/>
          <w:szCs w:val="20"/>
        </w:rPr>
      </w:pPr>
    </w:p>
    <w:p w14:paraId="67182E5A" w14:textId="2FB9ECF8" w:rsidR="00582BF0" w:rsidRDefault="00582BF0" w:rsidP="00A5100D">
      <w:pPr>
        <w:pStyle w:val="KeinLeerraum"/>
        <w:jc w:val="both"/>
        <w:rPr>
          <w:rStyle w:val="Fett"/>
          <w:rFonts w:ascii="IBM Plex Sans" w:hAnsi="IBM Plex Sans" w:cs="Arial"/>
          <w:b w:val="0"/>
          <w:bCs w:val="0"/>
          <w:sz w:val="20"/>
          <w:szCs w:val="20"/>
        </w:rPr>
      </w:pPr>
      <w:r w:rsidRPr="00582BF0">
        <w:rPr>
          <w:rStyle w:val="Fett"/>
          <w:rFonts w:ascii="IBM Plex Sans" w:hAnsi="IBM Plex Sans" w:cs="Arial"/>
          <w:b w:val="0"/>
          <w:bCs w:val="0"/>
          <w:sz w:val="20"/>
          <w:szCs w:val="20"/>
        </w:rPr>
        <w:t xml:space="preserve">Immer beliebter werden kombinierte Touren aus Rad- und Wandersport. 35 Kilometer (986 Höhenmeter) müssen Urlauber auf der mittelschweren (E-)Bike &amp; Hike-Strecke von St. Anton am Arlberg zum </w:t>
      </w:r>
      <w:proofErr w:type="spellStart"/>
      <w:r w:rsidRPr="00582BF0">
        <w:rPr>
          <w:rStyle w:val="Fett"/>
          <w:rFonts w:ascii="IBM Plex Sans" w:hAnsi="IBM Plex Sans" w:cs="Arial"/>
          <w:b w:val="0"/>
          <w:bCs w:val="0"/>
          <w:sz w:val="20"/>
          <w:szCs w:val="20"/>
        </w:rPr>
        <w:t>Langsee</w:t>
      </w:r>
      <w:proofErr w:type="spellEnd"/>
      <w:r w:rsidRPr="00582BF0">
        <w:rPr>
          <w:rStyle w:val="Fett"/>
          <w:rFonts w:ascii="IBM Plex Sans" w:hAnsi="IBM Plex Sans" w:cs="Arial"/>
          <w:b w:val="0"/>
          <w:bCs w:val="0"/>
          <w:sz w:val="20"/>
          <w:szCs w:val="20"/>
        </w:rPr>
        <w:t xml:space="preserve"> im hinteren Silbertal überwinden. Zusätzliches Gipfelglück verspricht die Verbindung von Bike &amp; Summit: Erfahrenere Bergsportler können zum Beispiel den Zwölferkopf (2.558 Meter) erklimmen, was deutlich mehr Kondition und Trittsicherheit erfordert, aber mit einem einzigartigen Gipfelmoment belohnt (1.076 Höhenmeter gesamt – Bike 576 Hm/Hike 500 Hm, Länge: 23,4 Kilometer). Impressionen zur Tour gibt’s auf YouTube.</w:t>
      </w:r>
      <w:r>
        <w:rPr>
          <w:rStyle w:val="Fett"/>
          <w:rFonts w:ascii="IBM Plex Sans" w:hAnsi="IBM Plex Sans" w:cs="Arial"/>
          <w:b w:val="0"/>
          <w:bCs w:val="0"/>
          <w:sz w:val="20"/>
          <w:szCs w:val="20"/>
        </w:rPr>
        <w:br w:type="page"/>
      </w:r>
    </w:p>
    <w:p w14:paraId="727ED695" w14:textId="77777777" w:rsidR="00582BF0" w:rsidRPr="00582BF0" w:rsidRDefault="00582BF0" w:rsidP="00582BF0">
      <w:pPr>
        <w:pStyle w:val="KeinLeerraum"/>
        <w:jc w:val="both"/>
        <w:rPr>
          <w:rStyle w:val="Fett"/>
          <w:rFonts w:ascii="IBM Plex Sans" w:hAnsi="IBM Plex Sans" w:cs="Arial"/>
          <w:b w:val="0"/>
          <w:bCs w:val="0"/>
          <w:sz w:val="20"/>
          <w:szCs w:val="20"/>
        </w:rPr>
      </w:pPr>
    </w:p>
    <w:p w14:paraId="7765FE86" w14:textId="77777777" w:rsidR="00582BF0" w:rsidRPr="00582BF0" w:rsidRDefault="00582BF0" w:rsidP="00582BF0">
      <w:pPr>
        <w:pStyle w:val="KeinLeerraum"/>
        <w:jc w:val="both"/>
        <w:rPr>
          <w:rStyle w:val="Fett"/>
          <w:rFonts w:ascii="IBM Plex Sans" w:hAnsi="IBM Plex Sans" w:cs="Arial"/>
          <w:sz w:val="20"/>
          <w:szCs w:val="20"/>
        </w:rPr>
      </w:pPr>
      <w:r w:rsidRPr="00582BF0">
        <w:rPr>
          <w:rStyle w:val="Fett"/>
          <w:rFonts w:ascii="IBM Plex Sans" w:hAnsi="IBM Plex Sans" w:cs="Arial"/>
          <w:sz w:val="20"/>
          <w:szCs w:val="20"/>
        </w:rPr>
        <w:t>Hin und weg und hoch hinaus</w:t>
      </w:r>
    </w:p>
    <w:p w14:paraId="1EE244EE" w14:textId="77777777" w:rsidR="00582BF0" w:rsidRDefault="00582BF0" w:rsidP="00582BF0">
      <w:pPr>
        <w:pStyle w:val="KeinLeerraum"/>
        <w:jc w:val="both"/>
        <w:rPr>
          <w:rStyle w:val="Fett"/>
          <w:rFonts w:ascii="IBM Plex Sans" w:hAnsi="IBM Plex Sans" w:cs="Arial"/>
          <w:b w:val="0"/>
          <w:bCs w:val="0"/>
          <w:sz w:val="20"/>
          <w:szCs w:val="20"/>
        </w:rPr>
      </w:pPr>
      <w:r w:rsidRPr="00582BF0">
        <w:rPr>
          <w:rStyle w:val="Fett"/>
          <w:rFonts w:ascii="IBM Plex Sans" w:hAnsi="IBM Plex Sans" w:cs="Arial"/>
          <w:b w:val="0"/>
          <w:bCs w:val="0"/>
          <w:sz w:val="20"/>
          <w:szCs w:val="20"/>
        </w:rPr>
        <w:t>Die warme Saison beschränkt sich in St. Anton am Arlberg nicht auf einzelne Disziplinen. Viele Gäste kombinieren mehrere Aktivitäten innerhalb weniger Tage – morgens im Klettergarten, nachmittags auf dem Bike oder am nächsten Tag auf einer geführten Hochtour. Die Infrastruktur im Tiroler Bergdorf ist exakt darauf ausgerichtet: Liftanlagen, Hütten, Sportgeschäfte und Bergschulen liegen nah beieinander, viele Touren beginnen im Ort. Für einen direkten Einstieg in hochalpines Gelände sorgen die Arlberger Bergbahnen mit Anbindungen auf Gampen, Kapall, Rendl, Galzig und die Valluga (2.811 Meter), höchster per Seilbahn erreichbarer Gipfel der Region. Und der Weg ins Tal selbst? Nach St. Anton am Arlberg gelangen Gäste am entspanntesten mit dem Zug. Der weltweit höchstgelegene ICE-Bahnhof, gleichzeitig Railjet-Station, liegt wenige Gehminuten vom Dorfzentrum entfernt.</w:t>
      </w:r>
    </w:p>
    <w:p w14:paraId="7BA7C715" w14:textId="77777777" w:rsidR="00582BF0" w:rsidRDefault="00582BF0" w:rsidP="00582BF0">
      <w:pPr>
        <w:pStyle w:val="KeinLeerraum"/>
        <w:jc w:val="both"/>
        <w:rPr>
          <w:rStyle w:val="Fett"/>
          <w:rFonts w:ascii="IBM Plex Sans" w:hAnsi="IBM Plex Sans" w:cs="Arial"/>
          <w:b w:val="0"/>
          <w:bCs w:val="0"/>
          <w:sz w:val="20"/>
          <w:szCs w:val="20"/>
        </w:rPr>
      </w:pPr>
    </w:p>
    <w:p w14:paraId="082026F8" w14:textId="77777777" w:rsidR="00DB203A" w:rsidRDefault="00DB203A" w:rsidP="00582BF0">
      <w:pPr>
        <w:pStyle w:val="KeinLeerraum"/>
        <w:jc w:val="both"/>
        <w:rPr>
          <w:rStyle w:val="Fett"/>
          <w:rFonts w:ascii="IBM Plex Sans" w:hAnsi="IBM Plex Sans" w:cs="Arial"/>
          <w:b w:val="0"/>
          <w:bCs w:val="0"/>
          <w:sz w:val="20"/>
          <w:szCs w:val="20"/>
        </w:rPr>
      </w:pPr>
    </w:p>
    <w:p w14:paraId="6426E4BA" w14:textId="7B573B2C" w:rsidR="0061490B" w:rsidRPr="0061490B" w:rsidRDefault="0061490B" w:rsidP="0061490B">
      <w:pPr>
        <w:pStyle w:val="KeinLeerraum"/>
        <w:jc w:val="both"/>
        <w:rPr>
          <w:rStyle w:val="Fett"/>
          <w:rFonts w:ascii="IBM Plex Sans" w:hAnsi="IBM Plex Sans" w:cs="Arial"/>
          <w:b w:val="0"/>
          <w:bCs w:val="0"/>
          <w:i/>
          <w:iCs/>
          <w:sz w:val="20"/>
          <w:szCs w:val="20"/>
        </w:rPr>
      </w:pPr>
      <w:r w:rsidRPr="0061490B">
        <w:rPr>
          <w:rStyle w:val="Fett"/>
          <w:rFonts w:ascii="IBM Plex Sans" w:hAnsi="IBM Plex Sans" w:cs="Arial"/>
          <w:i/>
          <w:iCs/>
          <w:sz w:val="20"/>
          <w:szCs w:val="20"/>
        </w:rPr>
        <w:t>Über St. Anton am Arlberg.</w:t>
      </w:r>
      <w:r w:rsidRPr="0061490B">
        <w:rPr>
          <w:rStyle w:val="Fett"/>
          <w:rFonts w:ascii="IBM Plex Sans" w:hAnsi="IBM Plex Sans" w:cs="Arial"/>
          <w:b w:val="0"/>
          <w:bCs w:val="0"/>
          <w:i/>
          <w:iCs/>
          <w:sz w:val="20"/>
          <w:szCs w:val="20"/>
        </w:rPr>
        <w:t xml:space="preserve"> Mit 85 Bergbahnen und Skiliften, mehr als 300 Kilometer markierten Abfahrten und 200 Kilometer Varianten im freien Gelände zählt St. Anton am Arlberg zu den renommiertesten Wintersportorten weltweit. Im Sommer beeindruckt die österreichische Urlaubsregion mit Bergaktivitäten und Events aller Art vor spektakulärer Alpenkulisse. Genussurlauber schätzen die vielfach prämierte </w:t>
      </w:r>
      <w:proofErr w:type="spellStart"/>
      <w:r w:rsidRPr="0061490B">
        <w:rPr>
          <w:rStyle w:val="Fett"/>
          <w:rFonts w:ascii="IBM Plex Sans" w:hAnsi="IBM Plex Sans" w:cs="Arial"/>
          <w:b w:val="0"/>
          <w:bCs w:val="0"/>
          <w:i/>
          <w:iCs/>
          <w:sz w:val="20"/>
          <w:szCs w:val="20"/>
        </w:rPr>
        <w:t>Haubenküche</w:t>
      </w:r>
      <w:proofErr w:type="spellEnd"/>
      <w:r w:rsidRPr="0061490B">
        <w:rPr>
          <w:rStyle w:val="Fett"/>
          <w:rFonts w:ascii="IBM Plex Sans" w:hAnsi="IBM Plex Sans" w:cs="Arial"/>
          <w:b w:val="0"/>
          <w:bCs w:val="0"/>
          <w:i/>
          <w:iCs/>
          <w:sz w:val="20"/>
          <w:szCs w:val="20"/>
        </w:rPr>
        <w:t xml:space="preserve"> im traditionsbewussten Tiroler Bergdorf. Seit 2021 ist St. Anton am Arlberg offizielle Klimawandel-Anpassungsmodellregion und beheimatet mit einer Seehöhe von 1.304 Metern den weltweit höchstgelegenen ICE-Bahnhof.</w:t>
      </w:r>
    </w:p>
    <w:sectPr w:rsidR="0061490B" w:rsidRPr="0061490B" w:rsidSect="000777D5">
      <w:headerReference w:type="default" r:id="rId10"/>
      <w:footerReference w:type="default" r:id="rId11"/>
      <w:headerReference w:type="first" r:id="rId12"/>
      <w:footerReference w:type="first" r:id="rId13"/>
      <w:pgSz w:w="11906" w:h="16838"/>
      <w:pgMar w:top="993"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9F7A9" w14:textId="77777777" w:rsidR="0054779E" w:rsidRDefault="0054779E" w:rsidP="00A35F48">
      <w:r>
        <w:separator/>
      </w:r>
    </w:p>
  </w:endnote>
  <w:endnote w:type="continuationSeparator" w:id="0">
    <w:p w14:paraId="20BA2E1F" w14:textId="77777777" w:rsidR="0054779E" w:rsidRDefault="0054779E" w:rsidP="00A35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Leelawadee UI">
    <w:panose1 w:val="020B0502040204020203"/>
    <w:charset w:val="00"/>
    <w:family w:val="swiss"/>
    <w:pitch w:val="variable"/>
    <w:sig w:usb0="A3000003" w:usb1="00000000" w:usb2="00010000" w:usb3="00000000" w:csb0="000101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EF1BC" w14:textId="46C3CED5" w:rsidR="00F6135D" w:rsidRDefault="00227CE7" w:rsidP="00A35F48">
    <w:pPr>
      <w:pStyle w:val="Fuzeile"/>
      <w:ind w:hanging="1417"/>
    </w:pPr>
    <w:r>
      <w:rPr>
        <w:noProof/>
      </w:rPr>
      <w:drawing>
        <wp:anchor distT="0" distB="0" distL="114300" distR="114300" simplePos="0" relativeHeight="251669504" behindDoc="0" locked="0" layoutInCell="1" allowOverlap="1" wp14:anchorId="3C90A79D" wp14:editId="511197DB">
          <wp:simplePos x="0" y="0"/>
          <wp:positionH relativeFrom="margin">
            <wp:align>right</wp:align>
          </wp:positionH>
          <wp:positionV relativeFrom="paragraph">
            <wp:posOffset>62766</wp:posOffset>
          </wp:positionV>
          <wp:extent cx="3295650" cy="542290"/>
          <wp:effectExtent l="0" t="0" r="0" b="0"/>
          <wp:wrapThrough wrapText="bothSides">
            <wp:wrapPolygon edited="0">
              <wp:start x="7991" y="0"/>
              <wp:lineTo x="0" y="1518"/>
              <wp:lineTo x="0" y="8347"/>
              <wp:lineTo x="375" y="15934"/>
              <wp:lineTo x="5369" y="20487"/>
              <wp:lineTo x="8865" y="20487"/>
              <wp:lineTo x="9739" y="20487"/>
              <wp:lineTo x="21475" y="18211"/>
              <wp:lineTo x="21475" y="5311"/>
              <wp:lineTo x="19977" y="3794"/>
              <wp:lineTo x="10488" y="0"/>
              <wp:lineTo x="7991" y="0"/>
            </wp:wrapPolygon>
          </wp:wrapThrough>
          <wp:docPr id="442074338" name="Grafik 442074338" descr="Ein Bild, das Schwarz, Dunkelh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074338" name="Grafik 442074338" descr="Ein Bild, das Schwarz, Dunkelhei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5650" cy="542290"/>
                  </a:xfrm>
                  <a:prstGeom prst="rect">
                    <a:avLst/>
                  </a:prstGeom>
                  <a:noFill/>
                </pic:spPr>
              </pic:pic>
            </a:graphicData>
          </a:graphic>
          <wp14:sizeRelH relativeFrom="page">
            <wp14:pctWidth>0</wp14:pctWidth>
          </wp14:sizeRelH>
          <wp14:sizeRelV relativeFrom="page">
            <wp14:pctHeight>0</wp14:pctHeight>
          </wp14:sizeRelV>
        </wp:anchor>
      </w:drawing>
    </w:r>
    <w:r w:rsidR="003C4517" w:rsidRPr="00280589">
      <w:rPr>
        <w:noProof/>
      </w:rPr>
      <mc:AlternateContent>
        <mc:Choice Requires="wps">
          <w:drawing>
            <wp:anchor distT="0" distB="0" distL="114300" distR="114300" simplePos="0" relativeHeight="251666432" behindDoc="0" locked="0" layoutInCell="1" allowOverlap="1" wp14:anchorId="7813FCE6" wp14:editId="19CED26A">
              <wp:simplePos x="0" y="0"/>
              <wp:positionH relativeFrom="column">
                <wp:posOffset>-290195</wp:posOffset>
              </wp:positionH>
              <wp:positionV relativeFrom="paragraph">
                <wp:posOffset>90170</wp:posOffset>
              </wp:positionV>
              <wp:extent cx="2781300" cy="612140"/>
              <wp:effectExtent l="0" t="0" r="0" b="0"/>
              <wp:wrapNone/>
              <wp:docPr id="6" name="Textfeld 6"/>
              <wp:cNvGraphicFramePr/>
              <a:graphic xmlns:a="http://schemas.openxmlformats.org/drawingml/2006/main">
                <a:graphicData uri="http://schemas.microsoft.com/office/word/2010/wordprocessingShape">
                  <wps:wsp>
                    <wps:cNvSpPr txBox="1"/>
                    <wps:spPr>
                      <a:xfrm>
                        <a:off x="0" y="0"/>
                        <a:ext cx="2781300" cy="612140"/>
                      </a:xfrm>
                      <a:prstGeom prst="rect">
                        <a:avLst/>
                      </a:prstGeom>
                      <a:noFill/>
                      <a:ln w="6350">
                        <a:noFill/>
                      </a:ln>
                    </wps:spPr>
                    <wps:txbx>
                      <w:txbxContent>
                        <w:p w14:paraId="1F3E5D9F" w14:textId="2F92605D" w:rsidR="00280589" w:rsidRPr="00280589" w:rsidRDefault="00280589" w:rsidP="00280589">
                          <w:pPr>
                            <w:tabs>
                              <w:tab w:val="left" w:pos="3828"/>
                            </w:tabs>
                            <w:rPr>
                              <w:rFonts w:ascii="IBM Plex Sans" w:hAnsi="IBM Plex Sans"/>
                              <w:sz w:val="14"/>
                              <w:szCs w:val="14"/>
                            </w:rPr>
                          </w:pPr>
                          <w:r w:rsidRPr="00280589">
                            <w:rPr>
                              <w:rFonts w:ascii="IBM Plex Sans" w:hAnsi="IBM Plex Sans"/>
                              <w:b/>
                              <w:bCs/>
                              <w:sz w:val="14"/>
                              <w:szCs w:val="14"/>
                            </w:rPr>
                            <w:t>Tourismusverband St. Anton am Arlberg</w:t>
                          </w:r>
                          <w:r>
                            <w:rPr>
                              <w:rFonts w:ascii="IBM Plex Sans" w:hAnsi="IBM Plex Sans"/>
                              <w:b/>
                              <w:bCs/>
                              <w:sz w:val="14"/>
                              <w:szCs w:val="14"/>
                            </w:rPr>
                            <w:tab/>
                          </w:r>
                          <w:r>
                            <w:rPr>
                              <w:rFonts w:ascii="IBM Plex Sans" w:hAnsi="IBM Plex Sans"/>
                              <w:b/>
                              <w:bCs/>
                              <w:sz w:val="14"/>
                              <w:szCs w:val="14"/>
                            </w:rPr>
                            <w:br/>
                          </w:r>
                          <w:r w:rsidRPr="00280589">
                            <w:rPr>
                              <w:rFonts w:ascii="IBM Plex Sans" w:hAnsi="IBM Plex Sans"/>
                              <w:sz w:val="12"/>
                              <w:szCs w:val="12"/>
                            </w:rPr>
                            <w:t>Dorfstraße 8 | 6580 St. Anton am Arlberg | Tirol | Austria</w:t>
                          </w:r>
                          <w:r>
                            <w:rPr>
                              <w:rFonts w:ascii="IBM Plex Sans" w:hAnsi="IBM Plex Sans"/>
                              <w:sz w:val="12"/>
                              <w:szCs w:val="12"/>
                            </w:rPr>
                            <w:tab/>
                          </w:r>
                          <w:r w:rsidRPr="00280589">
                            <w:rPr>
                              <w:rFonts w:ascii="IBM Plex Sans" w:hAnsi="IBM Plex Sans"/>
                              <w:sz w:val="12"/>
                              <w:szCs w:val="12"/>
                            </w:rPr>
                            <w:br/>
                            <w:t>T. +43 (0) 5446 22690 | info@stantonamarlberg.com</w:t>
                          </w:r>
                          <w:r>
                            <w:rPr>
                              <w:rFonts w:ascii="IBM Plex Sans" w:hAnsi="IBM Plex Sans"/>
                              <w:sz w:val="12"/>
                              <w:szCs w:val="12"/>
                            </w:rPr>
                            <w:tab/>
                          </w:r>
                          <w:r w:rsidRPr="00280589">
                            <w:rPr>
                              <w:rFonts w:ascii="IBM Plex Sans" w:hAnsi="IBM Plex Sans"/>
                              <w:sz w:val="12"/>
                              <w:szCs w:val="12"/>
                            </w:rPr>
                            <w:br/>
                            <w:t>www.stantonamarlberg.com</w:t>
                          </w:r>
                          <w:r>
                            <w:rPr>
                              <w:rFonts w:ascii="IBM Plex Sans" w:hAnsi="IBM Plex Sans"/>
                              <w:sz w:val="12"/>
                              <w:szCs w:val="1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813FCE6" id="_x0000_t202" coordsize="21600,21600" o:spt="202" path="m,l,21600r21600,l21600,xe">
              <v:stroke joinstyle="miter"/>
              <v:path gradientshapeok="t" o:connecttype="rect"/>
            </v:shapetype>
            <v:shape id="Textfeld 6" o:spid="_x0000_s1026" type="#_x0000_t202" style="position:absolute;margin-left:-22.85pt;margin-top:7.1pt;width:219pt;height:48.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" filled="f" stroked="f" strokeweight=".5pt">
              <v:textbox>
                <w:txbxContent>
                  <w:p w14:paraId="1F3E5D9F" w14:textId="2F92605D" w:rsidR="00280589" w:rsidRPr="00280589" w:rsidRDefault="00280589" w:rsidP="00280589">
                    <w:pPr>
                      <w:tabs>
                        <w:tab w:val="left" w:pos="3828"/>
                      </w:tabs>
                      <w:rPr>
                        <w:rFonts w:ascii="IBM Plex Sans" w:hAnsi="IBM Plex Sans"/>
                        <w:sz w:val="14"/>
                        <w:szCs w:val="14"/>
                      </w:rPr>
                    </w:pPr>
                    <w:r w:rsidRPr="00280589">
                      <w:rPr>
                        <w:rFonts w:ascii="IBM Plex Sans" w:hAnsi="IBM Plex Sans"/>
                        <w:b/>
                        <w:bCs/>
                        <w:sz w:val="14"/>
                        <w:szCs w:val="14"/>
                      </w:rPr>
                      <w:t>Tourismusverband St. Anton am Arlberg</w:t>
                    </w:r>
                    <w:r>
                      <w:rPr>
                        <w:rFonts w:ascii="IBM Plex Sans" w:hAnsi="IBM Plex Sans"/>
                        <w:b/>
                        <w:bCs/>
                        <w:sz w:val="14"/>
                        <w:szCs w:val="14"/>
                      </w:rPr>
                      <w:tab/>
                    </w:r>
                    <w:r>
                      <w:rPr>
                        <w:rFonts w:ascii="IBM Plex Sans" w:hAnsi="IBM Plex Sans"/>
                        <w:b/>
                        <w:bCs/>
                        <w:sz w:val="14"/>
                        <w:szCs w:val="14"/>
                      </w:rPr>
                      <w:br/>
                    </w:r>
                    <w:r w:rsidRPr="00280589">
                      <w:rPr>
                        <w:rFonts w:ascii="IBM Plex Sans" w:hAnsi="IBM Plex Sans"/>
                        <w:sz w:val="12"/>
                        <w:szCs w:val="12"/>
                      </w:rPr>
                      <w:t>Dorfstraße 8 | 6580 St. Anton am Arlberg | Tirol | Austria</w:t>
                    </w:r>
                    <w:r>
                      <w:rPr>
                        <w:rFonts w:ascii="IBM Plex Sans" w:hAnsi="IBM Plex Sans"/>
                        <w:sz w:val="12"/>
                        <w:szCs w:val="12"/>
                      </w:rPr>
                      <w:tab/>
                    </w:r>
                    <w:r w:rsidRPr="00280589">
                      <w:rPr>
                        <w:rFonts w:ascii="IBM Plex Sans" w:hAnsi="IBM Plex Sans"/>
                        <w:sz w:val="12"/>
                        <w:szCs w:val="12"/>
                      </w:rPr>
                      <w:br/>
                      <w:t>T. +43 (0) 5446 22690 | info@stantonamarlberg.com</w:t>
                    </w:r>
                    <w:r>
                      <w:rPr>
                        <w:rFonts w:ascii="IBM Plex Sans" w:hAnsi="IBM Plex Sans"/>
                        <w:sz w:val="12"/>
                        <w:szCs w:val="12"/>
                      </w:rPr>
                      <w:tab/>
                    </w:r>
                    <w:r w:rsidRPr="00280589">
                      <w:rPr>
                        <w:rFonts w:ascii="IBM Plex Sans" w:hAnsi="IBM Plex Sans"/>
                        <w:sz w:val="12"/>
                        <w:szCs w:val="12"/>
                      </w:rPr>
                      <w:br/>
                      <w:t>www.stantonamarlberg.com</w:t>
                    </w:r>
                    <w:r>
                      <w:rPr>
                        <w:rFonts w:ascii="IBM Plex Sans" w:hAnsi="IBM Plex Sans"/>
                        <w:sz w:val="12"/>
                        <w:szCs w:val="12"/>
                      </w:rPr>
                      <w:tab/>
                    </w:r>
                  </w:p>
                </w:txbxContent>
              </v:textbox>
            </v:shape>
          </w:pict>
        </mc:Fallback>
      </mc:AlternateContent>
    </w:r>
  </w:p>
  <w:p w14:paraId="4D886565" w14:textId="1EDE071E" w:rsidR="00A35F48" w:rsidRDefault="00A35F48" w:rsidP="00A35F48">
    <w:pPr>
      <w:pStyle w:val="Fuzeile"/>
      <w:ind w:hanging="141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19909" w14:textId="2B5A15F2" w:rsidR="00F6135D" w:rsidRDefault="00F6135D" w:rsidP="00A35F48">
    <w:pPr>
      <w:pStyle w:val="Fuzeile"/>
      <w:ind w:hanging="1417"/>
      <w:rPr>
        <w:noProof/>
      </w:rPr>
    </w:pPr>
  </w:p>
  <w:p w14:paraId="3A707AC2" w14:textId="3DF4814C" w:rsidR="00A35F48" w:rsidRDefault="0034034A" w:rsidP="00A35F48">
    <w:pPr>
      <w:pStyle w:val="Fuzeile"/>
      <w:ind w:hanging="1417"/>
    </w:pPr>
    <w:r>
      <w:rPr>
        <w:noProof/>
      </w:rPr>
      <w:drawing>
        <wp:anchor distT="0" distB="0" distL="114300" distR="114300" simplePos="0" relativeHeight="251667456" behindDoc="0" locked="0" layoutInCell="1" allowOverlap="1" wp14:anchorId="3874E4E3" wp14:editId="6FE36578">
          <wp:simplePos x="0" y="0"/>
          <wp:positionH relativeFrom="margin">
            <wp:posOffset>3013710</wp:posOffset>
          </wp:positionH>
          <wp:positionV relativeFrom="paragraph">
            <wp:posOffset>24130</wp:posOffset>
          </wp:positionV>
          <wp:extent cx="3295650" cy="542290"/>
          <wp:effectExtent l="0" t="0" r="0" b="0"/>
          <wp:wrapThrough wrapText="bothSides">
            <wp:wrapPolygon edited="0">
              <wp:start x="7991" y="0"/>
              <wp:lineTo x="0" y="1518"/>
              <wp:lineTo x="0" y="8347"/>
              <wp:lineTo x="375" y="15934"/>
              <wp:lineTo x="5369" y="20487"/>
              <wp:lineTo x="8865" y="20487"/>
              <wp:lineTo x="9739" y="20487"/>
              <wp:lineTo x="21475" y="18211"/>
              <wp:lineTo x="21475" y="5311"/>
              <wp:lineTo x="19977" y="3794"/>
              <wp:lineTo x="10488" y="0"/>
              <wp:lineTo x="7991" y="0"/>
            </wp:wrapPolygon>
          </wp:wrapThrough>
          <wp:docPr id="1628777365" name="Grafik 1628777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5650" cy="542290"/>
                  </a:xfrm>
                  <a:prstGeom prst="rect">
                    <a:avLst/>
                  </a:prstGeom>
                  <a:noFill/>
                </pic:spPr>
              </pic:pic>
            </a:graphicData>
          </a:graphic>
          <wp14:sizeRelH relativeFrom="page">
            <wp14:pctWidth>0</wp14:pctWidth>
          </wp14:sizeRelH>
          <wp14:sizeRelV relativeFrom="page">
            <wp14:pctHeight>0</wp14:pctHeight>
          </wp14:sizeRelV>
        </wp:anchor>
      </w:drawing>
    </w:r>
    <w:r w:rsidR="00F83E45">
      <w:rPr>
        <w:noProof/>
      </w:rPr>
      <mc:AlternateContent>
        <mc:Choice Requires="wps">
          <w:drawing>
            <wp:anchor distT="0" distB="0" distL="114300" distR="114300" simplePos="0" relativeHeight="251663360" behindDoc="0" locked="0" layoutInCell="1" allowOverlap="1" wp14:anchorId="69F1891C" wp14:editId="633213FE">
              <wp:simplePos x="0" y="0"/>
              <wp:positionH relativeFrom="column">
                <wp:posOffset>-310515</wp:posOffset>
              </wp:positionH>
              <wp:positionV relativeFrom="paragraph">
                <wp:posOffset>52070</wp:posOffset>
              </wp:positionV>
              <wp:extent cx="2895600" cy="612140"/>
              <wp:effectExtent l="0" t="0" r="0" b="0"/>
              <wp:wrapThrough wrapText="bothSides">
                <wp:wrapPolygon edited="0">
                  <wp:start x="426" y="0"/>
                  <wp:lineTo x="426" y="20838"/>
                  <wp:lineTo x="21174" y="20838"/>
                  <wp:lineTo x="21174" y="0"/>
                  <wp:lineTo x="426" y="0"/>
                </wp:wrapPolygon>
              </wp:wrapThrough>
              <wp:docPr id="2" name="Textfeld 2"/>
              <wp:cNvGraphicFramePr/>
              <a:graphic xmlns:a="http://schemas.openxmlformats.org/drawingml/2006/main">
                <a:graphicData uri="http://schemas.microsoft.com/office/word/2010/wordprocessingShape">
                  <wps:wsp>
                    <wps:cNvSpPr txBox="1"/>
                    <wps:spPr>
                      <a:xfrm>
                        <a:off x="0" y="0"/>
                        <a:ext cx="2895600" cy="612140"/>
                      </a:xfrm>
                      <a:prstGeom prst="rect">
                        <a:avLst/>
                      </a:prstGeom>
                      <a:noFill/>
                      <a:ln w="6350">
                        <a:noFill/>
                      </a:ln>
                    </wps:spPr>
                    <wps:txbx>
                      <w:txbxContent>
                        <w:p w14:paraId="532BF7C4" w14:textId="5FABDC6E" w:rsidR="00280589" w:rsidRPr="00280589" w:rsidRDefault="00280589" w:rsidP="00280589">
                          <w:pPr>
                            <w:tabs>
                              <w:tab w:val="left" w:pos="3828"/>
                            </w:tabs>
                            <w:rPr>
                              <w:rFonts w:ascii="IBM Plex Sans" w:hAnsi="IBM Plex Sans"/>
                              <w:sz w:val="14"/>
                              <w:szCs w:val="14"/>
                            </w:rPr>
                          </w:pPr>
                          <w:r w:rsidRPr="00280589">
                            <w:rPr>
                              <w:rFonts w:ascii="IBM Plex Sans" w:hAnsi="IBM Plex Sans"/>
                              <w:b/>
                              <w:bCs/>
                              <w:sz w:val="14"/>
                              <w:szCs w:val="14"/>
                            </w:rPr>
                            <w:t>Tourismusverband St. Anton am Arlberg</w:t>
                          </w:r>
                          <w:r>
                            <w:rPr>
                              <w:rFonts w:ascii="IBM Plex Sans" w:hAnsi="IBM Plex Sans"/>
                              <w:b/>
                              <w:bCs/>
                              <w:sz w:val="14"/>
                              <w:szCs w:val="14"/>
                            </w:rPr>
                            <w:tab/>
                          </w:r>
                          <w:r>
                            <w:rPr>
                              <w:rFonts w:ascii="IBM Plex Sans" w:hAnsi="IBM Plex Sans"/>
                              <w:b/>
                              <w:bCs/>
                              <w:sz w:val="14"/>
                              <w:szCs w:val="14"/>
                            </w:rPr>
                            <w:br/>
                          </w:r>
                          <w:r w:rsidRPr="00280589">
                            <w:rPr>
                              <w:rFonts w:ascii="IBM Plex Sans" w:hAnsi="IBM Plex Sans"/>
                              <w:sz w:val="12"/>
                              <w:szCs w:val="12"/>
                            </w:rPr>
                            <w:t>Dorfstraße 8 | 6580 St. Anton am Arlberg | Tirol | Austria</w:t>
                          </w:r>
                          <w:r>
                            <w:rPr>
                              <w:rFonts w:ascii="IBM Plex Sans" w:hAnsi="IBM Plex Sans"/>
                              <w:sz w:val="12"/>
                              <w:szCs w:val="12"/>
                            </w:rPr>
                            <w:tab/>
                          </w:r>
                          <w:r w:rsidRPr="00280589">
                            <w:rPr>
                              <w:rFonts w:ascii="IBM Plex Sans" w:hAnsi="IBM Plex Sans"/>
                              <w:sz w:val="12"/>
                              <w:szCs w:val="12"/>
                            </w:rPr>
                            <w:br/>
                            <w:t>T. +43 (0) 5446 22690 | info@stantonamarlberg.com</w:t>
                          </w:r>
                          <w:r>
                            <w:rPr>
                              <w:rFonts w:ascii="IBM Plex Sans" w:hAnsi="IBM Plex Sans"/>
                              <w:sz w:val="12"/>
                              <w:szCs w:val="12"/>
                            </w:rPr>
                            <w:tab/>
                          </w:r>
                          <w:r w:rsidRPr="00280589">
                            <w:rPr>
                              <w:rFonts w:ascii="IBM Plex Sans" w:hAnsi="IBM Plex Sans"/>
                              <w:sz w:val="12"/>
                              <w:szCs w:val="12"/>
                            </w:rPr>
                            <w:br/>
                            <w:t>www.stantonamarlberg.com</w:t>
                          </w:r>
                          <w:r>
                            <w:rPr>
                              <w:rFonts w:ascii="IBM Plex Sans" w:hAnsi="IBM Plex Sans"/>
                              <w:sz w:val="12"/>
                              <w:szCs w:val="1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9F1891C" id="_x0000_t202" coordsize="21600,21600" o:spt="202" path="m,l,21600r21600,l21600,xe">
              <v:stroke joinstyle="miter"/>
              <v:path gradientshapeok="t" o:connecttype="rect"/>
            </v:shapetype>
            <v:shape id="_x0000_s1028" type="#_x0000_t202" style="position:absolute;margin-left:-24.45pt;margin-top:4.1pt;width:228pt;height:48.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" filled="f" stroked="f" strokeweight=".5pt">
              <v:textbox>
                <w:txbxContent>
                  <w:p w14:paraId="532BF7C4" w14:textId="5FABDC6E" w:rsidR="00280589" w:rsidRPr="00280589" w:rsidRDefault="00280589" w:rsidP="00280589">
                    <w:pPr>
                      <w:tabs>
                        <w:tab w:val="left" w:pos="3828"/>
                      </w:tabs>
                      <w:rPr>
                        <w:rFonts w:ascii="IBM Plex Sans" w:hAnsi="IBM Plex Sans"/>
                        <w:sz w:val="14"/>
                        <w:szCs w:val="14"/>
                      </w:rPr>
                    </w:pPr>
                    <w:r w:rsidRPr="00280589">
                      <w:rPr>
                        <w:rFonts w:ascii="IBM Plex Sans" w:hAnsi="IBM Plex Sans"/>
                        <w:b/>
                        <w:bCs/>
                        <w:sz w:val="14"/>
                        <w:szCs w:val="14"/>
                      </w:rPr>
                      <w:t>Tourismusverband St. Anton am Arlberg</w:t>
                    </w:r>
                    <w:r>
                      <w:rPr>
                        <w:rFonts w:ascii="IBM Plex Sans" w:hAnsi="IBM Plex Sans"/>
                        <w:b/>
                        <w:bCs/>
                        <w:sz w:val="14"/>
                        <w:szCs w:val="14"/>
                      </w:rPr>
                      <w:tab/>
                    </w:r>
                    <w:r>
                      <w:rPr>
                        <w:rFonts w:ascii="IBM Plex Sans" w:hAnsi="IBM Plex Sans"/>
                        <w:b/>
                        <w:bCs/>
                        <w:sz w:val="14"/>
                        <w:szCs w:val="14"/>
                      </w:rPr>
                      <w:br/>
                    </w:r>
                    <w:r w:rsidRPr="00280589">
                      <w:rPr>
                        <w:rFonts w:ascii="IBM Plex Sans" w:hAnsi="IBM Plex Sans"/>
                        <w:sz w:val="12"/>
                        <w:szCs w:val="12"/>
                      </w:rPr>
                      <w:t>Dorfstraße 8 | 6580 St. Anton am Arlberg | Tirol | Austria</w:t>
                    </w:r>
                    <w:r>
                      <w:rPr>
                        <w:rFonts w:ascii="IBM Plex Sans" w:hAnsi="IBM Plex Sans"/>
                        <w:sz w:val="12"/>
                        <w:szCs w:val="12"/>
                      </w:rPr>
                      <w:tab/>
                    </w:r>
                    <w:r w:rsidRPr="00280589">
                      <w:rPr>
                        <w:rFonts w:ascii="IBM Plex Sans" w:hAnsi="IBM Plex Sans"/>
                        <w:sz w:val="12"/>
                        <w:szCs w:val="12"/>
                      </w:rPr>
                      <w:br/>
                      <w:t>T. +43 (0) 5446 22690 | info@stantonamarlberg.com</w:t>
                    </w:r>
                    <w:r>
                      <w:rPr>
                        <w:rFonts w:ascii="IBM Plex Sans" w:hAnsi="IBM Plex Sans"/>
                        <w:sz w:val="12"/>
                        <w:szCs w:val="12"/>
                      </w:rPr>
                      <w:tab/>
                    </w:r>
                    <w:r w:rsidRPr="00280589">
                      <w:rPr>
                        <w:rFonts w:ascii="IBM Plex Sans" w:hAnsi="IBM Plex Sans"/>
                        <w:sz w:val="12"/>
                        <w:szCs w:val="12"/>
                      </w:rPr>
                      <w:br/>
                      <w:t>www.stantonamarlberg.com</w:t>
                    </w:r>
                    <w:r>
                      <w:rPr>
                        <w:rFonts w:ascii="IBM Plex Sans" w:hAnsi="IBM Plex Sans"/>
                        <w:sz w:val="12"/>
                        <w:szCs w:val="12"/>
                      </w:rPr>
                      <w:tab/>
                    </w:r>
                  </w:p>
                </w:txbxContent>
              </v:textbox>
              <w10:wrap type="through"/>
            </v:shape>
          </w:pict>
        </mc:Fallback>
      </mc:AlternateContent>
    </w:r>
  </w:p>
  <w:p w14:paraId="5B9F69B4" w14:textId="739F3656" w:rsidR="00280589" w:rsidRDefault="00280589" w:rsidP="00A35F48">
    <w:pPr>
      <w:pStyle w:val="Fuzeile"/>
      <w:ind w:hanging="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788AD" w14:textId="77777777" w:rsidR="0054779E" w:rsidRDefault="0054779E" w:rsidP="00A35F48">
      <w:r>
        <w:separator/>
      </w:r>
    </w:p>
  </w:footnote>
  <w:footnote w:type="continuationSeparator" w:id="0">
    <w:p w14:paraId="47453025" w14:textId="77777777" w:rsidR="0054779E" w:rsidRDefault="0054779E" w:rsidP="00A35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2250" w14:textId="1D8DCE7F" w:rsidR="00A35F48" w:rsidRPr="00FD48A1" w:rsidRDefault="00A35F48" w:rsidP="00620928">
    <w:pPr>
      <w:pStyle w:val="Kopfzeile"/>
      <w:tabs>
        <w:tab w:val="clear" w:pos="9072"/>
        <w:tab w:val="left" w:pos="8080"/>
        <w:tab w:val="right" w:pos="9638"/>
      </w:tabs>
      <w:rPr>
        <w:rFonts w:ascii="IBM Plex Sans" w:hAnsi="IBM Plex Sans"/>
        <w:sz w:val="18"/>
        <w:szCs w:val="18"/>
      </w:rPr>
    </w:pPr>
    <w:r w:rsidRPr="009915AB">
      <w:rPr>
        <w:rFonts w:ascii="IBM Plex Sans" w:hAnsi="IBM Plex Sans"/>
        <w:sz w:val="18"/>
        <w:szCs w:val="18"/>
      </w:rPr>
      <w:t xml:space="preserve">Seite </w:t>
    </w:r>
    <w:sdt>
      <w:sdtPr>
        <w:rPr>
          <w:rFonts w:ascii="IBM Plex Sans" w:hAnsi="IBM Plex Sans"/>
          <w:sz w:val="18"/>
          <w:szCs w:val="18"/>
        </w:rPr>
        <w:id w:val="478582851"/>
        <w:docPartObj>
          <w:docPartGallery w:val="Page Numbers (Top of Page)"/>
          <w:docPartUnique/>
        </w:docPartObj>
      </w:sdtPr>
      <w:sdtEndPr/>
      <w:sdtContent>
        <w:r w:rsidRPr="009915AB">
          <w:rPr>
            <w:rFonts w:ascii="IBM Plex Sans" w:hAnsi="IBM Plex Sans"/>
            <w:sz w:val="18"/>
            <w:szCs w:val="18"/>
          </w:rPr>
          <w:fldChar w:fldCharType="begin"/>
        </w:r>
        <w:r w:rsidRPr="009915AB">
          <w:rPr>
            <w:rFonts w:ascii="IBM Plex Sans" w:hAnsi="IBM Plex Sans"/>
            <w:sz w:val="18"/>
            <w:szCs w:val="18"/>
          </w:rPr>
          <w:instrText>PAGE   \* MERGEFORMAT</w:instrText>
        </w:r>
        <w:r w:rsidRPr="009915AB">
          <w:rPr>
            <w:rFonts w:ascii="IBM Plex Sans" w:hAnsi="IBM Plex Sans"/>
            <w:sz w:val="18"/>
            <w:szCs w:val="18"/>
          </w:rPr>
          <w:fldChar w:fldCharType="separate"/>
        </w:r>
        <w:r w:rsidRPr="009915AB">
          <w:rPr>
            <w:rFonts w:ascii="IBM Plex Sans" w:hAnsi="IBM Plex Sans"/>
            <w:sz w:val="18"/>
            <w:szCs w:val="18"/>
            <w:lang w:val="de-DE"/>
          </w:rPr>
          <w:t>2</w:t>
        </w:r>
        <w:r w:rsidRPr="009915AB">
          <w:rPr>
            <w:rFonts w:ascii="IBM Plex Sans" w:hAnsi="IBM Plex Sans"/>
            <w:sz w:val="18"/>
            <w:szCs w:val="18"/>
          </w:rPr>
          <w:fldChar w:fldCharType="end"/>
        </w:r>
        <w:r w:rsidRPr="009915AB">
          <w:rPr>
            <w:rFonts w:ascii="IBM Plex Sans" w:hAnsi="IBM Plex Sans"/>
            <w:sz w:val="18"/>
            <w:szCs w:val="18"/>
          </w:rPr>
          <w:tab/>
        </w:r>
        <w:r w:rsidRPr="009915AB">
          <w:rPr>
            <w:rFonts w:ascii="IBM Plex Sans" w:hAnsi="IBM Plex Sans"/>
            <w:sz w:val="18"/>
            <w:szCs w:val="18"/>
          </w:rPr>
          <w:tab/>
        </w:r>
        <w:r w:rsidR="00F8736E">
          <w:rPr>
            <w:rFonts w:ascii="IBM Plex Sans" w:hAnsi="IBM Plex Sans"/>
            <w:sz w:val="18"/>
            <w:szCs w:val="18"/>
          </w:rPr>
          <w:tab/>
        </w:r>
        <w:r w:rsidR="00246EAE">
          <w:rPr>
            <w:rFonts w:ascii="IBM Plex Sans" w:hAnsi="IBM Plex Sans"/>
            <w:sz w:val="20"/>
            <w:szCs w:val="20"/>
          </w:rPr>
          <w:t>Sommer 202</w:t>
        </w:r>
        <w:r w:rsidR="00620928">
          <w:rPr>
            <w:rFonts w:ascii="IBM Plex Sans" w:hAnsi="IBM Plex Sans"/>
            <w:sz w:val="20"/>
            <w:szCs w:val="20"/>
          </w:rPr>
          <w:t>6</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6A35C" w14:textId="5F2972D5" w:rsidR="00A35F48" w:rsidRDefault="00A35F48" w:rsidP="00A960CF">
    <w:pPr>
      <w:pStyle w:val="Kopfzeile"/>
      <w:ind w:hanging="142"/>
    </w:pPr>
    <w:r>
      <w:rPr>
        <w:noProof/>
      </w:rPr>
      <mc:AlternateContent>
        <mc:Choice Requires="wps">
          <w:drawing>
            <wp:anchor distT="45720" distB="45720" distL="114300" distR="114300" simplePos="0" relativeHeight="251661312" behindDoc="0" locked="0" layoutInCell="1" allowOverlap="1" wp14:anchorId="283F1359" wp14:editId="36C221F8">
              <wp:simplePos x="0" y="0"/>
              <wp:positionH relativeFrom="page">
                <wp:posOffset>4457700</wp:posOffset>
              </wp:positionH>
              <wp:positionV relativeFrom="paragraph">
                <wp:posOffset>153035</wp:posOffset>
              </wp:positionV>
              <wp:extent cx="2476500" cy="1404620"/>
              <wp:effectExtent l="0" t="0" r="0" b="6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404620"/>
                      </a:xfrm>
                      <a:prstGeom prst="rect">
                        <a:avLst/>
                      </a:prstGeom>
                      <a:solidFill>
                        <a:srgbClr val="FFFFFF"/>
                      </a:solidFill>
                      <a:ln w="9525">
                        <a:noFill/>
                        <a:miter lim="800000"/>
                        <a:headEnd/>
                        <a:tailEnd/>
                      </a:ln>
                    </wps:spPr>
                    <wps:txbx>
                      <w:txbxContent>
                        <w:p w14:paraId="2A5D2CEF" w14:textId="3685D8B8" w:rsidR="00A35F48" w:rsidRPr="00D542F3" w:rsidRDefault="005722BE" w:rsidP="00A35F48">
                          <w:pPr>
                            <w:jc w:val="right"/>
                            <w:rPr>
                              <w:rFonts w:ascii="IBM Plex Sans" w:hAnsi="IBM Plex Sans"/>
                              <w:sz w:val="20"/>
                              <w:szCs w:val="20"/>
                              <w:lang w:val="de-AT"/>
                            </w:rPr>
                          </w:pPr>
                          <w:r>
                            <w:rPr>
                              <w:rFonts w:ascii="IBM Plex Sans" w:hAnsi="IBM Plex Sans"/>
                              <w:sz w:val="20"/>
                              <w:szCs w:val="20"/>
                              <w:lang w:val="de-AT"/>
                            </w:rPr>
                            <w:t>Sommer 20</w:t>
                          </w:r>
                          <w:r w:rsidR="001C5DA6" w:rsidRPr="00D542F3">
                            <w:rPr>
                              <w:rFonts w:ascii="IBM Plex Sans" w:hAnsi="IBM Plex Sans"/>
                              <w:sz w:val="20"/>
                              <w:szCs w:val="20"/>
                              <w:lang w:val="de-AT"/>
                            </w:rPr>
                            <w:t>2</w:t>
                          </w:r>
                          <w:r w:rsidR="00766F13">
                            <w:rPr>
                              <w:rFonts w:ascii="IBM Plex Sans" w:hAnsi="IBM Plex Sans"/>
                              <w:sz w:val="20"/>
                              <w:szCs w:val="20"/>
                              <w:lang w:val="de-AT"/>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F1359" id="_x0000_t202" coordsize="21600,21600" o:spt="202" path="m,l,21600r21600,l21600,xe">
              <v:stroke joinstyle="miter"/>
              <v:path gradientshapeok="t" o:connecttype="rect"/>
            </v:shapetype>
            <v:shape id="Textfeld 2" o:spid="_x0000_s1027" type="#_x0000_t202" style="position:absolute;margin-left:351pt;margin-top:12.05pt;width:195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" stroked="f">
              <v:textbox style="mso-fit-shape-to-text:t">
                <w:txbxContent>
                  <w:p w14:paraId="2A5D2CEF" w14:textId="3685D8B8" w:rsidR="00A35F48" w:rsidRPr="00D542F3" w:rsidRDefault="005722BE" w:rsidP="00A35F48">
                    <w:pPr>
                      <w:jc w:val="right"/>
                      <w:rPr>
                        <w:rFonts w:ascii="IBM Plex Sans" w:hAnsi="IBM Plex Sans"/>
                        <w:sz w:val="20"/>
                        <w:szCs w:val="20"/>
                        <w:lang w:val="de-AT"/>
                      </w:rPr>
                    </w:pPr>
                    <w:r>
                      <w:rPr>
                        <w:rFonts w:ascii="IBM Plex Sans" w:hAnsi="IBM Plex Sans"/>
                        <w:sz w:val="20"/>
                        <w:szCs w:val="20"/>
                        <w:lang w:val="de-AT"/>
                      </w:rPr>
                      <w:t>Sommer 20</w:t>
                    </w:r>
                    <w:r w:rsidR="001C5DA6" w:rsidRPr="00D542F3">
                      <w:rPr>
                        <w:rFonts w:ascii="IBM Plex Sans" w:hAnsi="IBM Plex Sans"/>
                        <w:sz w:val="20"/>
                        <w:szCs w:val="20"/>
                        <w:lang w:val="de-AT"/>
                      </w:rPr>
                      <w:t>2</w:t>
                    </w:r>
                    <w:r w:rsidR="00766F13">
                      <w:rPr>
                        <w:rFonts w:ascii="IBM Plex Sans" w:hAnsi="IBM Plex Sans"/>
                        <w:sz w:val="20"/>
                        <w:szCs w:val="20"/>
                        <w:lang w:val="de-AT"/>
                      </w:rPr>
                      <w:t>6</w:t>
                    </w:r>
                  </w:p>
                </w:txbxContent>
              </v:textbox>
              <w10:wrap type="square" anchorx="page"/>
            </v:shape>
          </w:pict>
        </mc:Fallback>
      </mc:AlternateContent>
    </w:r>
    <w:r w:rsidR="004254C0" w:rsidRPr="004254C0">
      <w:rPr>
        <w:noProof/>
      </w:rPr>
      <w:t xml:space="preserve"> </w:t>
    </w:r>
    <w:r w:rsidR="004254C0">
      <w:rPr>
        <w:noProof/>
      </w:rPr>
      <w:drawing>
        <wp:inline distT="0" distB="0" distL="0" distR="0" wp14:anchorId="113415B7" wp14:editId="1631D0FE">
          <wp:extent cx="2181225" cy="1542111"/>
          <wp:effectExtent l="0" t="0" r="0" b="1270"/>
          <wp:docPr id="1427501351" name="Grafik 142750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5851" cy="15595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95AF0"/>
    <w:multiLevelType w:val="hybridMultilevel"/>
    <w:tmpl w:val="CDBC1A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D52299"/>
    <w:multiLevelType w:val="multilevel"/>
    <w:tmpl w:val="E3CC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1E10C4"/>
    <w:multiLevelType w:val="hybridMultilevel"/>
    <w:tmpl w:val="E1EA63F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785A63B5"/>
    <w:multiLevelType w:val="hybridMultilevel"/>
    <w:tmpl w:val="A7341D9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941377241">
    <w:abstractNumId w:val="0"/>
  </w:num>
  <w:num w:numId="2" w16cid:durableId="910963917">
    <w:abstractNumId w:val="2"/>
  </w:num>
  <w:num w:numId="3" w16cid:durableId="1614901104">
    <w:abstractNumId w:val="1"/>
  </w:num>
  <w:num w:numId="4" w16cid:durableId="3455958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F48"/>
    <w:rsid w:val="00026321"/>
    <w:rsid w:val="000418CD"/>
    <w:rsid w:val="0004234D"/>
    <w:rsid w:val="00043796"/>
    <w:rsid w:val="00065B3A"/>
    <w:rsid w:val="000777D5"/>
    <w:rsid w:val="00077BBA"/>
    <w:rsid w:val="00090013"/>
    <w:rsid w:val="000A71B9"/>
    <w:rsid w:val="000C532B"/>
    <w:rsid w:val="000C6EA0"/>
    <w:rsid w:val="000E6AE7"/>
    <w:rsid w:val="00123502"/>
    <w:rsid w:val="00130A62"/>
    <w:rsid w:val="00154174"/>
    <w:rsid w:val="001777D0"/>
    <w:rsid w:val="001B10F3"/>
    <w:rsid w:val="001C059D"/>
    <w:rsid w:val="001C5DA6"/>
    <w:rsid w:val="001E74A2"/>
    <w:rsid w:val="001F6234"/>
    <w:rsid w:val="00227CE7"/>
    <w:rsid w:val="00246EAE"/>
    <w:rsid w:val="00272A8E"/>
    <w:rsid w:val="00280589"/>
    <w:rsid w:val="0028419B"/>
    <w:rsid w:val="002912D4"/>
    <w:rsid w:val="002C084D"/>
    <w:rsid w:val="002C14D6"/>
    <w:rsid w:val="002F145B"/>
    <w:rsid w:val="002F4966"/>
    <w:rsid w:val="00306234"/>
    <w:rsid w:val="0032156B"/>
    <w:rsid w:val="00327DF1"/>
    <w:rsid w:val="0034034A"/>
    <w:rsid w:val="003658BE"/>
    <w:rsid w:val="003A462B"/>
    <w:rsid w:val="003C4517"/>
    <w:rsid w:val="003C4E18"/>
    <w:rsid w:val="003E76E1"/>
    <w:rsid w:val="004254C0"/>
    <w:rsid w:val="004A0B4F"/>
    <w:rsid w:val="004F45FB"/>
    <w:rsid w:val="00527656"/>
    <w:rsid w:val="0054779E"/>
    <w:rsid w:val="00553DB5"/>
    <w:rsid w:val="005701DD"/>
    <w:rsid w:val="005722BE"/>
    <w:rsid w:val="00582BF0"/>
    <w:rsid w:val="005A4CDE"/>
    <w:rsid w:val="005C2A48"/>
    <w:rsid w:val="0061490B"/>
    <w:rsid w:val="00620928"/>
    <w:rsid w:val="00636D0B"/>
    <w:rsid w:val="0065431F"/>
    <w:rsid w:val="006A11AF"/>
    <w:rsid w:val="006C0C24"/>
    <w:rsid w:val="006D4D1C"/>
    <w:rsid w:val="00735F22"/>
    <w:rsid w:val="00765A57"/>
    <w:rsid w:val="00766F13"/>
    <w:rsid w:val="007E4DBD"/>
    <w:rsid w:val="007E5D52"/>
    <w:rsid w:val="00811944"/>
    <w:rsid w:val="00860E7C"/>
    <w:rsid w:val="008B6F2B"/>
    <w:rsid w:val="008D4617"/>
    <w:rsid w:val="008E679F"/>
    <w:rsid w:val="00913A29"/>
    <w:rsid w:val="009227F9"/>
    <w:rsid w:val="00953F67"/>
    <w:rsid w:val="00954317"/>
    <w:rsid w:val="009612A5"/>
    <w:rsid w:val="009915AB"/>
    <w:rsid w:val="009D08C0"/>
    <w:rsid w:val="009F0720"/>
    <w:rsid w:val="00A01EAF"/>
    <w:rsid w:val="00A06C49"/>
    <w:rsid w:val="00A13EC6"/>
    <w:rsid w:val="00A35F48"/>
    <w:rsid w:val="00A5100D"/>
    <w:rsid w:val="00A82A3A"/>
    <w:rsid w:val="00A85495"/>
    <w:rsid w:val="00A9286B"/>
    <w:rsid w:val="00A9529B"/>
    <w:rsid w:val="00A960CF"/>
    <w:rsid w:val="00AB602F"/>
    <w:rsid w:val="00AB76B8"/>
    <w:rsid w:val="00B048F8"/>
    <w:rsid w:val="00B14DA3"/>
    <w:rsid w:val="00B14E0F"/>
    <w:rsid w:val="00B22C1E"/>
    <w:rsid w:val="00B25EDE"/>
    <w:rsid w:val="00B27CB5"/>
    <w:rsid w:val="00B37085"/>
    <w:rsid w:val="00B64B8B"/>
    <w:rsid w:val="00B7035D"/>
    <w:rsid w:val="00B71BFA"/>
    <w:rsid w:val="00BA48E3"/>
    <w:rsid w:val="00BC5F40"/>
    <w:rsid w:val="00BD7AAD"/>
    <w:rsid w:val="00C0756C"/>
    <w:rsid w:val="00C47661"/>
    <w:rsid w:val="00C62F7B"/>
    <w:rsid w:val="00CB0987"/>
    <w:rsid w:val="00CC39BB"/>
    <w:rsid w:val="00CE3E1C"/>
    <w:rsid w:val="00D04640"/>
    <w:rsid w:val="00D20EB1"/>
    <w:rsid w:val="00D22F6F"/>
    <w:rsid w:val="00D35E34"/>
    <w:rsid w:val="00D542F3"/>
    <w:rsid w:val="00DA228D"/>
    <w:rsid w:val="00DB203A"/>
    <w:rsid w:val="00DB739B"/>
    <w:rsid w:val="00DC1ADC"/>
    <w:rsid w:val="00DC4EAD"/>
    <w:rsid w:val="00DF0AE1"/>
    <w:rsid w:val="00E2142C"/>
    <w:rsid w:val="00E5143E"/>
    <w:rsid w:val="00E845F9"/>
    <w:rsid w:val="00EC1454"/>
    <w:rsid w:val="00ED0352"/>
    <w:rsid w:val="00ED0D11"/>
    <w:rsid w:val="00EE31C0"/>
    <w:rsid w:val="00EE4991"/>
    <w:rsid w:val="00F05C1D"/>
    <w:rsid w:val="00F42CD6"/>
    <w:rsid w:val="00F6135D"/>
    <w:rsid w:val="00F67169"/>
    <w:rsid w:val="00F83E45"/>
    <w:rsid w:val="00F8736E"/>
    <w:rsid w:val="00F91FAF"/>
    <w:rsid w:val="00F94F07"/>
    <w:rsid w:val="00FA7C39"/>
    <w:rsid w:val="00FB0EBE"/>
    <w:rsid w:val="00FD48A1"/>
    <w:rsid w:val="00FD763E"/>
    <w:rsid w:val="00FE39B3"/>
    <w:rsid w:val="00FF67E3"/>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C7566"/>
  <w15:chartTrackingRefBased/>
  <w15:docId w15:val="{E5D6B45D-11DE-484A-8DE2-8529C5514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6C49"/>
    <w:pPr>
      <w:spacing w:after="0" w:line="240" w:lineRule="auto"/>
    </w:pPr>
    <w:rPr>
      <w:rFonts w:ascii="Times New Roman" w:eastAsia="Times New Roman" w:hAnsi="Times New Roman" w:cs="Times New Roman"/>
      <w:sz w:val="24"/>
      <w:szCs w:val="24"/>
      <w:lang w:val="de-DE" w:eastAsia="de-DE"/>
    </w:rPr>
  </w:style>
  <w:style w:type="paragraph" w:styleId="berschrift1">
    <w:name w:val="heading 1"/>
    <w:basedOn w:val="Standard"/>
    <w:next w:val="Standard"/>
    <w:link w:val="berschrift1Zchn"/>
    <w:uiPriority w:val="9"/>
    <w:qFormat/>
    <w:rsid w:val="00FB0E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semiHidden/>
    <w:unhideWhenUsed/>
    <w:qFormat/>
    <w:rsid w:val="00BC5F40"/>
    <w:pPr>
      <w:keepNext/>
      <w:spacing w:before="240" w:after="60"/>
      <w:outlineLvl w:val="1"/>
    </w:pPr>
    <w:rPr>
      <w:rFonts w:ascii="Calibri Light" w:hAnsi="Calibri Light"/>
      <w:b/>
      <w:bCs/>
      <w:i/>
      <w:iCs/>
      <w:sz w:val="28"/>
      <w:szCs w:val="28"/>
    </w:rPr>
  </w:style>
  <w:style w:type="paragraph" w:styleId="berschrift3">
    <w:name w:val="heading 3"/>
    <w:basedOn w:val="Standard"/>
    <w:next w:val="Standard"/>
    <w:link w:val="berschrift3Zchn"/>
    <w:uiPriority w:val="9"/>
    <w:semiHidden/>
    <w:unhideWhenUsed/>
    <w:qFormat/>
    <w:rsid w:val="00246EAE"/>
    <w:pPr>
      <w:keepNext/>
      <w:keepLines/>
      <w:spacing w:before="40"/>
      <w:outlineLvl w:val="2"/>
    </w:pPr>
    <w:rPr>
      <w:rFonts w:asciiTheme="majorHAnsi" w:eastAsiaTheme="majorEastAsia" w:hAnsiTheme="majorHAnsi" w:cstheme="majorBidi"/>
      <w:color w:val="1F3763" w:themeColor="accent1" w:themeShade="7F"/>
    </w:rPr>
  </w:style>
  <w:style w:type="paragraph" w:styleId="berschrift6">
    <w:name w:val="heading 6"/>
    <w:basedOn w:val="Standard"/>
    <w:next w:val="Standard"/>
    <w:link w:val="berschrift6Zchn"/>
    <w:uiPriority w:val="9"/>
    <w:semiHidden/>
    <w:unhideWhenUsed/>
    <w:qFormat/>
    <w:rsid w:val="00DB739B"/>
    <w:pPr>
      <w:keepNext/>
      <w:keepLines/>
      <w:spacing w:before="40"/>
      <w:outlineLvl w:val="5"/>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35F48"/>
    <w:pPr>
      <w:tabs>
        <w:tab w:val="center" w:pos="4536"/>
        <w:tab w:val="right" w:pos="9072"/>
      </w:tabs>
    </w:pPr>
    <w:rPr>
      <w:rFonts w:asciiTheme="minorHAnsi" w:eastAsiaTheme="minorHAnsi" w:hAnsiTheme="minorHAnsi" w:cstheme="minorBidi"/>
      <w:sz w:val="22"/>
      <w:szCs w:val="22"/>
      <w:lang w:val="de-AT" w:eastAsia="en-US"/>
    </w:rPr>
  </w:style>
  <w:style w:type="character" w:customStyle="1" w:styleId="KopfzeileZchn">
    <w:name w:val="Kopfzeile Zchn"/>
    <w:basedOn w:val="Absatz-Standardschriftart"/>
    <w:link w:val="Kopfzeile"/>
    <w:uiPriority w:val="99"/>
    <w:rsid w:val="00A35F48"/>
  </w:style>
  <w:style w:type="paragraph" w:styleId="Fuzeile">
    <w:name w:val="footer"/>
    <w:basedOn w:val="Standard"/>
    <w:link w:val="FuzeileZchn"/>
    <w:uiPriority w:val="99"/>
    <w:unhideWhenUsed/>
    <w:rsid w:val="00A35F48"/>
    <w:pPr>
      <w:tabs>
        <w:tab w:val="center" w:pos="4536"/>
        <w:tab w:val="right" w:pos="9072"/>
      </w:tabs>
    </w:pPr>
    <w:rPr>
      <w:rFonts w:asciiTheme="minorHAnsi" w:eastAsiaTheme="minorHAnsi" w:hAnsiTheme="minorHAnsi" w:cstheme="minorBidi"/>
      <w:sz w:val="22"/>
      <w:szCs w:val="22"/>
      <w:lang w:val="de-AT" w:eastAsia="en-US"/>
    </w:rPr>
  </w:style>
  <w:style w:type="character" w:customStyle="1" w:styleId="FuzeileZchn">
    <w:name w:val="Fußzeile Zchn"/>
    <w:basedOn w:val="Absatz-Standardschriftart"/>
    <w:link w:val="Fuzeile"/>
    <w:uiPriority w:val="99"/>
    <w:rsid w:val="00A35F48"/>
  </w:style>
  <w:style w:type="character" w:styleId="Hyperlink">
    <w:name w:val="Hyperlink"/>
    <w:basedOn w:val="Absatz-Standardschriftart"/>
    <w:uiPriority w:val="99"/>
    <w:unhideWhenUsed/>
    <w:rsid w:val="00280589"/>
    <w:rPr>
      <w:color w:val="0563C1" w:themeColor="hyperlink"/>
      <w:u w:val="single"/>
    </w:rPr>
  </w:style>
  <w:style w:type="character" w:styleId="NichtaufgelsteErwhnung">
    <w:name w:val="Unresolved Mention"/>
    <w:basedOn w:val="Absatz-Standardschriftart"/>
    <w:uiPriority w:val="99"/>
    <w:semiHidden/>
    <w:unhideWhenUsed/>
    <w:rsid w:val="00280589"/>
    <w:rPr>
      <w:color w:val="605E5C"/>
      <w:shd w:val="clear" w:color="auto" w:fill="E1DFDD"/>
    </w:rPr>
  </w:style>
  <w:style w:type="character" w:customStyle="1" w:styleId="berschrift2Zchn">
    <w:name w:val="Überschrift 2 Zchn"/>
    <w:basedOn w:val="Absatz-Standardschriftart"/>
    <w:link w:val="berschrift2"/>
    <w:semiHidden/>
    <w:rsid w:val="00BC5F40"/>
    <w:rPr>
      <w:rFonts w:ascii="Calibri Light" w:eastAsia="Times New Roman" w:hAnsi="Calibri Light" w:cs="Times New Roman"/>
      <w:b/>
      <w:bCs/>
      <w:i/>
      <w:iCs/>
      <w:sz w:val="28"/>
      <w:szCs w:val="28"/>
      <w:lang w:val="de-DE" w:eastAsia="de-DE"/>
    </w:rPr>
  </w:style>
  <w:style w:type="paragraph" w:styleId="Textkrper">
    <w:name w:val="Body Text"/>
    <w:basedOn w:val="Standard"/>
    <w:link w:val="TextkrperZchn"/>
    <w:rsid w:val="00BC5F40"/>
    <w:pPr>
      <w:ind w:right="2232"/>
      <w:jc w:val="both"/>
    </w:pPr>
    <w:rPr>
      <w:rFonts w:ascii="Arial" w:hAnsi="Arial" w:cs="Arial"/>
      <w:sz w:val="22"/>
    </w:rPr>
  </w:style>
  <w:style w:type="character" w:customStyle="1" w:styleId="TextkrperZchn">
    <w:name w:val="Textkörper Zchn"/>
    <w:basedOn w:val="Absatz-Standardschriftart"/>
    <w:link w:val="Textkrper"/>
    <w:rsid w:val="00BC5F40"/>
    <w:rPr>
      <w:rFonts w:ascii="Arial" w:eastAsia="Times New Roman" w:hAnsi="Arial" w:cs="Arial"/>
      <w:szCs w:val="24"/>
      <w:lang w:val="de-DE" w:eastAsia="de-DE"/>
    </w:rPr>
  </w:style>
  <w:style w:type="paragraph" w:customStyle="1" w:styleId="description">
    <w:name w:val="description"/>
    <w:basedOn w:val="Standard"/>
    <w:rsid w:val="00BC5F40"/>
    <w:pPr>
      <w:spacing w:before="100" w:beforeAutospacing="1" w:after="100" w:afterAutospacing="1"/>
    </w:pPr>
  </w:style>
  <w:style w:type="character" w:styleId="Fett">
    <w:name w:val="Strong"/>
    <w:uiPriority w:val="22"/>
    <w:qFormat/>
    <w:rsid w:val="00BC5F40"/>
    <w:rPr>
      <w:b/>
      <w:bCs/>
    </w:rPr>
  </w:style>
  <w:style w:type="paragraph" w:styleId="KeinLeerraum">
    <w:name w:val="No Spacing"/>
    <w:uiPriority w:val="1"/>
    <w:qFormat/>
    <w:rsid w:val="00BC5F40"/>
    <w:pPr>
      <w:spacing w:after="0" w:line="240" w:lineRule="auto"/>
    </w:pPr>
    <w:rPr>
      <w:rFonts w:ascii="Times New Roman" w:eastAsia="Times New Roman" w:hAnsi="Times New Roman" w:cs="Times New Roman"/>
      <w:sz w:val="24"/>
      <w:szCs w:val="24"/>
      <w:lang w:val="de-DE" w:eastAsia="de-DE"/>
    </w:rPr>
  </w:style>
  <w:style w:type="paragraph" w:styleId="Sprechblasentext">
    <w:name w:val="Balloon Text"/>
    <w:basedOn w:val="Standard"/>
    <w:link w:val="SprechblasentextZchn"/>
    <w:uiPriority w:val="99"/>
    <w:semiHidden/>
    <w:unhideWhenUsed/>
    <w:rsid w:val="005A4CD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A4CDE"/>
    <w:rPr>
      <w:rFonts w:ascii="Segoe UI" w:eastAsia="Times New Roman" w:hAnsi="Segoe UI" w:cs="Segoe UI"/>
      <w:sz w:val="18"/>
      <w:szCs w:val="18"/>
      <w:lang w:val="de-DE" w:eastAsia="de-DE"/>
    </w:rPr>
  </w:style>
  <w:style w:type="character" w:styleId="Kommentarzeichen">
    <w:name w:val="annotation reference"/>
    <w:basedOn w:val="Absatz-Standardschriftart"/>
    <w:uiPriority w:val="99"/>
    <w:semiHidden/>
    <w:unhideWhenUsed/>
    <w:rsid w:val="00EE31C0"/>
    <w:rPr>
      <w:sz w:val="16"/>
      <w:szCs w:val="16"/>
    </w:rPr>
  </w:style>
  <w:style w:type="paragraph" w:styleId="Kommentartext">
    <w:name w:val="annotation text"/>
    <w:basedOn w:val="Standard"/>
    <w:link w:val="KommentartextZchn"/>
    <w:uiPriority w:val="99"/>
    <w:unhideWhenUsed/>
    <w:rsid w:val="00EE31C0"/>
    <w:rPr>
      <w:sz w:val="20"/>
      <w:szCs w:val="20"/>
    </w:rPr>
  </w:style>
  <w:style w:type="character" w:customStyle="1" w:styleId="KommentartextZchn">
    <w:name w:val="Kommentartext Zchn"/>
    <w:basedOn w:val="Absatz-Standardschriftart"/>
    <w:link w:val="Kommentartext"/>
    <w:uiPriority w:val="99"/>
    <w:rsid w:val="00EE31C0"/>
    <w:rPr>
      <w:rFonts w:ascii="Times New Roman" w:eastAsia="Times New Roman" w:hAnsi="Times New Roman"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EE31C0"/>
    <w:rPr>
      <w:b/>
      <w:bCs/>
    </w:rPr>
  </w:style>
  <w:style w:type="character" w:customStyle="1" w:styleId="KommentarthemaZchn">
    <w:name w:val="Kommentarthema Zchn"/>
    <w:basedOn w:val="KommentartextZchn"/>
    <w:link w:val="Kommentarthema"/>
    <w:uiPriority w:val="99"/>
    <w:semiHidden/>
    <w:rsid w:val="00EE31C0"/>
    <w:rPr>
      <w:rFonts w:ascii="Times New Roman" w:eastAsia="Times New Roman" w:hAnsi="Times New Roman" w:cs="Times New Roman"/>
      <w:b/>
      <w:bCs/>
      <w:sz w:val="20"/>
      <w:szCs w:val="20"/>
      <w:lang w:val="de-DE" w:eastAsia="de-DE"/>
    </w:rPr>
  </w:style>
  <w:style w:type="paragraph" w:styleId="Listenabsatz">
    <w:name w:val="List Paragraph"/>
    <w:basedOn w:val="Standard"/>
    <w:uiPriority w:val="34"/>
    <w:qFormat/>
    <w:rsid w:val="00766F13"/>
    <w:pPr>
      <w:ind w:left="720"/>
      <w:contextualSpacing/>
    </w:pPr>
  </w:style>
  <w:style w:type="paragraph" w:styleId="Textkrper2">
    <w:name w:val="Body Text 2"/>
    <w:basedOn w:val="Standard"/>
    <w:link w:val="Textkrper2Zchn"/>
    <w:rsid w:val="00766F13"/>
    <w:pPr>
      <w:spacing w:after="120" w:line="480" w:lineRule="auto"/>
    </w:pPr>
  </w:style>
  <w:style w:type="character" w:customStyle="1" w:styleId="Textkrper2Zchn">
    <w:name w:val="Textkörper 2 Zchn"/>
    <w:basedOn w:val="Absatz-Standardschriftart"/>
    <w:link w:val="Textkrper2"/>
    <w:rsid w:val="00766F13"/>
    <w:rPr>
      <w:rFonts w:ascii="Times New Roman" w:eastAsia="Times New Roman" w:hAnsi="Times New Roman" w:cs="Times New Roman"/>
      <w:sz w:val="24"/>
      <w:szCs w:val="24"/>
      <w:lang w:val="de-DE" w:eastAsia="de-DE"/>
    </w:rPr>
  </w:style>
  <w:style w:type="character" w:customStyle="1" w:styleId="berschrift1Zchn">
    <w:name w:val="Überschrift 1 Zchn"/>
    <w:basedOn w:val="Absatz-Standardschriftart"/>
    <w:link w:val="berschrift1"/>
    <w:uiPriority w:val="9"/>
    <w:rsid w:val="00FB0EBE"/>
    <w:rPr>
      <w:rFonts w:asciiTheme="majorHAnsi" w:eastAsiaTheme="majorEastAsia" w:hAnsiTheme="majorHAnsi" w:cstheme="majorBidi"/>
      <w:color w:val="2F5496" w:themeColor="accent1" w:themeShade="BF"/>
      <w:sz w:val="32"/>
      <w:szCs w:val="32"/>
      <w:lang w:val="de-DE" w:eastAsia="de-DE"/>
    </w:rPr>
  </w:style>
  <w:style w:type="character" w:customStyle="1" w:styleId="berschrift6Zchn">
    <w:name w:val="Überschrift 6 Zchn"/>
    <w:basedOn w:val="Absatz-Standardschriftart"/>
    <w:link w:val="berschrift6"/>
    <w:uiPriority w:val="9"/>
    <w:semiHidden/>
    <w:rsid w:val="00DB739B"/>
    <w:rPr>
      <w:rFonts w:asciiTheme="majorHAnsi" w:eastAsiaTheme="majorEastAsia" w:hAnsiTheme="majorHAnsi" w:cstheme="majorBidi"/>
      <w:color w:val="1F3763" w:themeColor="accent1" w:themeShade="7F"/>
      <w:sz w:val="24"/>
      <w:szCs w:val="24"/>
      <w:lang w:val="de-DE" w:eastAsia="de-DE"/>
    </w:rPr>
  </w:style>
  <w:style w:type="character" w:customStyle="1" w:styleId="berschrift3Zchn">
    <w:name w:val="Überschrift 3 Zchn"/>
    <w:basedOn w:val="Absatz-Standardschriftart"/>
    <w:link w:val="berschrift3"/>
    <w:uiPriority w:val="9"/>
    <w:semiHidden/>
    <w:rsid w:val="00246EAE"/>
    <w:rPr>
      <w:rFonts w:asciiTheme="majorHAnsi" w:eastAsiaTheme="majorEastAsia" w:hAnsiTheme="majorHAnsi" w:cstheme="majorBidi"/>
      <w:color w:val="1F3763" w:themeColor="accent1" w:themeShade="7F"/>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561699">
      <w:bodyDiv w:val="1"/>
      <w:marLeft w:val="0"/>
      <w:marRight w:val="0"/>
      <w:marTop w:val="0"/>
      <w:marBottom w:val="0"/>
      <w:divBdr>
        <w:top w:val="none" w:sz="0" w:space="0" w:color="auto"/>
        <w:left w:val="none" w:sz="0" w:space="0" w:color="auto"/>
        <w:bottom w:val="none" w:sz="0" w:space="0" w:color="auto"/>
        <w:right w:val="none" w:sz="0" w:space="0" w:color="auto"/>
      </w:divBdr>
    </w:div>
    <w:div w:id="99221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ntonamarlberg.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150</Words>
  <Characters>5338</Characters>
  <Application>Microsoft Office Word</Application>
  <DocSecurity>0</DocSecurity>
  <Lines>166</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Tourismusverband St. Anton am Arlberg - Presse</dc:creator>
  <cp:keywords/>
  <dc:description/>
  <cp:lastModifiedBy>Direktion | Tourismusverband St. Anton am Arlberg</cp:lastModifiedBy>
  <cp:revision>51</cp:revision>
  <cp:lastPrinted>2026-04-10T14:18:00Z</cp:lastPrinted>
  <dcterms:created xsi:type="dcterms:W3CDTF">2025-09-15T09:23:00Z</dcterms:created>
  <dcterms:modified xsi:type="dcterms:W3CDTF">2026-07-28T12:12:00Z</dcterms:modified>
</cp:coreProperties>
</file>