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both"/>
        <w:rPr>
          <w:rFonts w:ascii="Alto Con Nor" w:cs="Alto Con Nor" w:eastAsia="Alto Con Nor" w:hAnsi="Alto Con Nor"/>
          <w:b w:val="1"/>
          <w:bCs w:val="1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L'ATMOSFERA MAGICA DELL'AVVENTO NELLA REGIONE DI INNSBRUCK</w:t>
      </w:r>
    </w:p>
    <w:p w:rsidR="00000000" w:rsidDel="00000000" w:rsidP="00000000" w:rsidRDefault="00000000" w:rsidRPr="00000000" w14:paraId="00000002">
      <w:pPr>
        <w:spacing w:after="0" w:lineRule="auto"/>
        <w:jc w:val="both"/>
        <w:rPr>
          <w:rFonts w:ascii="Alto Con Nor" w:cs="Alto Con Nor" w:eastAsia="Alto Con Nor" w:hAnsi="Alto Con Nor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both"/>
        <w:rPr>
          <w:rFonts w:ascii="Alto Con Nor" w:cs="Alto Con Nor" w:eastAsia="Alto Con Nor" w:hAnsi="Alto Con Nor"/>
          <w:b w:val="1"/>
          <w:bCs w:val="1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Quando arriva l’Avvento, la Regione di Innsbruck regala momenti unici per chi vuole trascorrere il Natale in Montagna (Bergweihnacht). Incantevoli mercatini attraggono i visitatori con i loro profumi e suoni, mentre, la città e i paesi di montagna si prepararono per la stagione invernale</w:t>
      </w:r>
    </w:p>
    <w:p w:rsidR="00000000" w:rsidDel="00000000" w:rsidP="00000000" w:rsidRDefault="00000000" w:rsidRPr="00000000" w14:paraId="00000004">
      <w:pPr>
        <w:spacing w:after="0" w:lineRule="auto"/>
        <w:jc w:val="both"/>
        <w:rPr>
          <w:rFonts w:ascii="Alto Con Nor" w:cs="Alto Con Nor" w:eastAsia="Alto Con Nor" w:hAnsi="Alto Con Nor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Cuore pulsante del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Natale in Montagna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 di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Innsbruck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13/11/2026–06/01/2027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) sono i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numerosi mercatini di Natale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, che diffondono un'atmosfera festosa in città e nei dintorni. 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Il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capoluogo ne ospita ben sette,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 capaci di soddisfare ogni richiesta. Accanto all'artigianato artistico di qualità e a idee regalo uniche, si possono degustare prelibatezze culinarie che vanno dalle caldarroste ai tradizionali Kiachl fritti. Il consiglio è di passeggiare in tranquillità tra le bancarelle illuminate, lasciarsi ispirare dalla ricca offerta e farsi tentare dai profumi dei dolci e dei piatti tipici.</w:t>
      </w:r>
    </w:p>
    <w:p w:rsidR="00000000" w:rsidDel="00000000" w:rsidP="00000000" w:rsidRDefault="00000000" w:rsidRPr="00000000" w14:paraId="00000008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Lo stesso vale per i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mercatini fuori Innsbruck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. A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Telfs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 (03/12–20/12/2026), ad esempio, un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mercatino in stile vittoriano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, si percorre un viaggio nel tempo nella Londra dell'Ottocento, grazie a venditori in abiti d'epoca, cantori di carole natalizie e molto altro. Anche a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 Igls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 il Natale sarà celebrato quest'anno con un proprio mercatino (04/12–20/12/2026); inoltre, il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23 dicembre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, una grande sfilata con circa 200 figure tra angeli, pastori e animali, attraverserà il centro del paese.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Rule="auto"/>
        <w:jc w:val="both"/>
        <w:rPr>
          <w:rFonts w:ascii="Alto Con Nor" w:cs="Alto Con Nor" w:eastAsia="Alto Con Nor" w:hAnsi="Alto Con Nor"/>
          <w:b w:val="1"/>
          <w:bCs w:val="1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L’incanto di ICE MAGIC e LUMAGICA</w:t>
      </w:r>
    </w:p>
    <w:p w:rsidR="00000000" w:rsidDel="00000000" w:rsidP="00000000" w:rsidRDefault="00000000" w:rsidRPr="00000000" w14:paraId="0000000B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Oltre ai mercatini, nella Regione di Innsbruck si può scoprire e vedere molto altro ancora, durante l'Avvento. </w:t>
      </w:r>
    </w:p>
    <w:p w:rsidR="00000000" w:rsidDel="00000000" w:rsidP="00000000" w:rsidRDefault="00000000" w:rsidRPr="00000000" w14:paraId="0000000C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Sulla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Landhausplatz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, ad esempio, quest'anno debutterà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ICE MAGIC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 (12/11/2026–21/02/2027), con percorsi di ghiaccio sinuosi su cui si potrà pattinare in tutta serenità, arricchiti da giochi di luce, eventi e proposte gastronomiche: questo nuovo format regalerà momenti spettacolari sullo sfondo delle maestose montagne.</w:t>
      </w:r>
    </w:p>
    <w:p w:rsidR="00000000" w:rsidDel="00000000" w:rsidP="00000000" w:rsidRDefault="00000000" w:rsidRPr="00000000" w14:paraId="0000000D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Poco distante una passeggiata davvero illuminante: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LUMAGICA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 (13/11/2026–31/01/2027). Quest’inverno l'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Hofgarten di Innsbruck 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si trasformerà ancora una volta in un parco di luci, seguendo il tema "Light Art Gallery" e grandi e piccini rimarranno incantati da imponenti opere d'arte visiva e installazioni interattive.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both"/>
        <w:rPr>
          <w:rFonts w:ascii="Alto Con Nor" w:cs="Alto Con Nor" w:eastAsia="Alto Con Nor" w:hAnsi="Alto Con Nor"/>
          <w:b w:val="1"/>
          <w:bCs w:val="1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Tutto si illumina: Bergsilvester &amp; Resonanz</w:t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Non è solo il periodo natalizio a essere speciale: anche il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Capodanno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 sarà festeggiato in grande stile nella Regione di Innsbruck. Il capoluogo tirolese garantirà un programma ricco di appuntamenti con il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Bergsilvester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 (Capodanno in Montagna, 30/12–31/12/2026), il cui momento culminante sarà uno spettacolo di fuochi d'artificio sulla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Seegrube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, che tingerà le cime circostanti di mille colori.</w:t>
      </w:r>
    </w:p>
    <w:p w:rsidR="00000000" w:rsidDel="00000000" w:rsidP="00000000" w:rsidRDefault="00000000" w:rsidRPr="00000000" w14:paraId="00000011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L'atmosfera si farà più intima con </w:t>
      </w:r>
      <w:r w:rsidDel="00000000" w:rsidR="00000000" w:rsidRPr="00000000">
        <w:rPr>
          <w:rFonts w:ascii="Alto Con Nor" w:cs="Alto Con Nor" w:eastAsia="Alto Con Nor" w:hAnsi="Alto Con Nor"/>
          <w:b w:val="1"/>
          <w:bCs w:val="1"/>
          <w:sz w:val="22"/>
          <w:szCs w:val="22"/>
          <w:rtl w:val="0"/>
        </w:rPr>
        <w:t xml:space="preserve">Resonanz</w:t>
      </w: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 (30/12/2026–23/01/2027), dove facciate illuminate, installazioni e giochi di luce, realizzati da vari artisti, inviteranno a una suggestiva passeggiata riflessiva in città.</w:t>
      </w:r>
    </w:p>
    <w:p w:rsidR="00000000" w:rsidDel="00000000" w:rsidP="00000000" w:rsidRDefault="00000000" w:rsidRPr="00000000" w14:paraId="00000012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rFonts w:ascii="Alto Con Nor" w:cs="Alto Con Nor" w:eastAsia="Alto Con Nor" w:hAnsi="Alto Con Nor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sz w:val="22"/>
          <w:szCs w:val="22"/>
          <w:rtl w:val="0"/>
        </w:rPr>
        <w:t xml:space="preserve">Maggiori informazioni sul periodo natalizio e sull'Avvento nella Regione di Innsbruck sono disponibili online al sito: </w:t>
      </w:r>
      <w:hyperlink r:id="rId7">
        <w:r w:rsidDel="00000000" w:rsidR="00000000" w:rsidRPr="00000000">
          <w:rPr>
            <w:rFonts w:ascii="Alto Con Nor" w:cs="Alto Con Nor" w:eastAsia="Alto Con Nor" w:hAnsi="Alto Con Nor"/>
            <w:color w:val="1155cc"/>
            <w:sz w:val="22"/>
            <w:szCs w:val="22"/>
            <w:u w:val="single"/>
            <w:rtl w:val="0"/>
          </w:rPr>
          <w:t xml:space="preserve">https://www.innsbruck.info/it/eventi/natale.html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jc w:val="both"/>
        <w:rPr>
          <w:rFonts w:ascii="Alto Con Nor" w:cs="Alto Con Nor" w:eastAsia="Alto Con Nor" w:hAnsi="Alto Con Nor"/>
          <w:b w:val="1"/>
          <w:bCs w:val="1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jc w:val="both"/>
        <w:rPr>
          <w:rFonts w:ascii="Alto Con Nor" w:cs="Alto Con Nor" w:eastAsia="Alto Con Nor" w:hAnsi="Alto Con Nor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jc w:val="both"/>
        <w:rPr>
          <w:rFonts w:ascii="Alto Con Nor" w:cs="Alto Con Nor" w:eastAsia="Alto Con Nor" w:hAnsi="Alto Con Nor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b w:val="1"/>
          <w:bCs w:val="1"/>
          <w:color w:val="000000"/>
          <w:sz w:val="22"/>
          <w:szCs w:val="22"/>
          <w:rtl w:val="0"/>
        </w:rPr>
        <w:t xml:space="preserve">La Regione di Innsbruck</w:t>
      </w:r>
    </w:p>
    <w:p w:rsidR="00000000" w:rsidDel="00000000" w:rsidP="00000000" w:rsidRDefault="00000000" w:rsidRPr="00000000" w14:paraId="00000017">
      <w:pPr>
        <w:spacing w:after="0" w:lineRule="auto"/>
        <w:jc w:val="both"/>
        <w:rPr>
          <w:rFonts w:ascii="Alto Con Nor" w:cs="Alto Con Nor" w:eastAsia="Alto Con Nor" w:hAnsi="Alto Con Nor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Fonts w:ascii="Alto Con Nor" w:cs="Alto Con Nor" w:eastAsia="Alto Con Nor" w:hAnsi="Alto Con Nor"/>
          <w:i w:val="1"/>
          <w:iCs w:val="1"/>
          <w:color w:val="000000"/>
          <w:sz w:val="22"/>
          <w:szCs w:val="22"/>
          <w:rtl w:val="0"/>
        </w:rPr>
        <w:t xml:space="preserve">La regione di Innsbruck offre un'armoniosa fusione tra un vivace ambiente urbano e un affascinante mondo alpino. Si estende dal capoluogo del Tirolo a 40 località nei dintorni e comprende un totale di sei regioni: Innsbruck, Inntal-Telfs, Kühtai-Sellraintal, Altopiano di Mieming, Regione Patscherkofel e Westliches Mittelgebirge. L'atmosfera cittadina e le visite turistiche distano qui solo un passo dalle avventure sportive e dalle vette montane. La chiave per scoprire questa varietà è la Welcome Card gratuita per gli ospiti, che include numerose esperienze e l'uso gratuito dei trasporti pubblici. L'organizzazione ufficiale di gestione della destinazione è Innsbruck Tourismus. Circa 100 collaboratori e undici uffici di informazione turistica lavorano per offrire momenti di vacanza indimenticabili a viaggiatori individuali, coppie, gruppi e famiglie.</w:t>
      </w:r>
    </w:p>
    <w:p w:rsidR="00000000" w:rsidDel="00000000" w:rsidP="00000000" w:rsidRDefault="00000000" w:rsidRPr="00000000" w14:paraId="00000018">
      <w:pPr>
        <w:spacing w:after="0" w:lineRule="auto"/>
        <w:jc w:val="both"/>
        <w:rPr>
          <w:rFonts w:ascii="Alto Con Nor" w:cs="Alto Con Nor" w:eastAsia="Alto Con Nor" w:hAnsi="Alto Con Nor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jc w:val="both"/>
        <w:rPr>
          <w:rFonts w:ascii="Calibri" w:cs="Calibri" w:eastAsia="Calibri" w:hAnsi="Calibri"/>
          <w:i w:val="1"/>
          <w:i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sz w:val="22"/>
          <w:szCs w:val="22"/>
          <w:rtl w:val="0"/>
        </w:rPr>
        <w:t xml:space="preserve">Link utili:</w:t>
      </w:r>
    </w:p>
    <w:p w:rsidR="00000000" w:rsidDel="00000000" w:rsidP="00000000" w:rsidRDefault="00000000" w:rsidRPr="00000000" w14:paraId="0000001B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Sito web: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www.innsbruck.info/it/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Blog: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www.innsbruck.info/blog/it/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Facebook: 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www.facebook.com/Innsbruck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Instagram: 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www.instagram.com/innsbrucktourism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</w:r>
    </w:p>
    <w:p w:rsidR="00000000" w:rsidDel="00000000" w:rsidP="00000000" w:rsidRDefault="00000000" w:rsidRPr="00000000" w14:paraId="0000001F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TikTok: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www.tiktok.com/@innsbruck_region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X: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www.x.com/InnsbruckTVB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YouTube: </w:t>
      </w:r>
      <w:hyperlink r:id="rId14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www.youtube.com/InnsbruckTVB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Pinterest: </w:t>
      </w:r>
      <w:hyperlink r:id="rId15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www.pinterest.com/innsbrucktvb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Archivio immagini (materiale per uso gratuito): </w:t>
      </w:r>
    </w:p>
    <w:p w:rsidR="00000000" w:rsidDel="00000000" w:rsidP="00000000" w:rsidRDefault="00000000" w:rsidRPr="00000000" w14:paraId="00000025">
      <w:pPr>
        <w:spacing w:after="0" w:lineRule="auto"/>
        <w:jc w:val="both"/>
        <w:rPr>
          <w:rFonts w:ascii="Calibri" w:cs="Calibri" w:eastAsia="Calibri" w:hAnsi="Calibri"/>
          <w:color w:val="0000ff"/>
          <w:sz w:val="22"/>
          <w:szCs w:val="22"/>
          <w:u w:val="single"/>
        </w:rPr>
      </w:pP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www.innsbruckphoto.at/en</w:t>
        </w:r>
      </w:hyperlink>
      <w:r w:rsidDel="00000000" w:rsidR="00000000" w:rsidRPr="00000000">
        <w:rPr>
          <w:rFonts w:ascii="Calibri" w:cs="Calibri" w:eastAsia="Calibri" w:hAnsi="Calibri"/>
          <w:color w:val="0000ff"/>
          <w:sz w:val="22"/>
          <w:szCs w:val="22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CONTATTI</w:t>
      </w:r>
    </w:p>
    <w:p w:rsidR="00000000" w:rsidDel="00000000" w:rsidP="00000000" w:rsidRDefault="00000000" w:rsidRPr="00000000" w14:paraId="0000002A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rFonts w:ascii="Calibri" w:cs="Calibri" w:eastAsia="Calibri" w:hAnsi="Calibri"/>
          <w:b w:val="1"/>
          <w:bCs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Innsbruck Tourismus </w:t>
        <w:tab/>
        <w:tab/>
        <w:tab/>
        <w:tab/>
        <w:tab/>
        <w:tab/>
        <w:t xml:space="preserve">Press Way</w:t>
      </w:r>
    </w:p>
    <w:p w:rsidR="00000000" w:rsidDel="00000000" w:rsidP="00000000" w:rsidRDefault="00000000" w:rsidRPr="00000000" w14:paraId="0000002C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Marta Giordanengo (Referente per l’Italia </w:t>
        <w:tab/>
        <w:tab/>
        <w:tab/>
        <w:t xml:space="preserve">Tiziano Pandolfi - Mob. 338-6820776</w:t>
      </w:r>
    </w:p>
    <w:p w:rsidR="00000000" w:rsidDel="00000000" w:rsidP="00000000" w:rsidRDefault="00000000" w:rsidRPr="00000000" w14:paraId="0000002D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dell'Ente del Turismo di Innsbruck)</w:t>
        <w:tab/>
        <w:tab/>
        <w:tab/>
        <w:tab/>
      </w:r>
      <w:hyperlink r:id="rId17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tiziano@pressway.it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2E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hyperlink r:id="rId18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m.giordanengo@innsbruck.info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</w:t>
        <w:tab/>
        <w:tab/>
        <w:tab/>
        <w:tab/>
        <w:t xml:space="preserve">Nadia Scioni – Mob. 348-0901496</w:t>
        <w:tab/>
      </w:r>
    </w:p>
    <w:p w:rsidR="00000000" w:rsidDel="00000000" w:rsidP="00000000" w:rsidRDefault="00000000" w:rsidRPr="00000000" w14:paraId="0000002F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Tel.: +43 512 53 56 524</w:t>
        <w:tab/>
        <w:tab/>
        <w:tab/>
        <w:tab/>
        <w:tab/>
        <w:tab/>
      </w:r>
      <w:hyperlink r:id="rId19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scioni@pressway.it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0">
      <w:pPr>
        <w:spacing w:after="0" w:lineRule="auto"/>
        <w:jc w:val="both"/>
        <w:rPr>
          <w:rFonts w:ascii="Calibri" w:cs="Calibri" w:eastAsia="Calibri" w:hAnsi="Calibri"/>
          <w:sz w:val="22"/>
          <w:szCs w:val="22"/>
        </w:rPr>
      </w:pPr>
      <w:hyperlink r:id="rId20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https://www.innsbruck.info/it/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</w:t>
        <w:tab/>
        <w:tab/>
        <w:tab/>
        <w:tab/>
        <w:tab/>
      </w:r>
      <w:hyperlink r:id="rId21">
        <w:r w:rsidDel="00000000" w:rsidR="00000000" w:rsidRPr="00000000">
          <w:rPr>
            <w:rFonts w:ascii="Calibri" w:cs="Calibri" w:eastAsia="Calibri" w:hAnsi="Calibri"/>
            <w:color w:val="0000ff"/>
            <w:sz w:val="22"/>
            <w:szCs w:val="22"/>
            <w:u w:val="single"/>
            <w:rtl w:val="0"/>
          </w:rPr>
          <w:t xml:space="preserve">www.pressway.it</w:t>
        </w:r>
      </w:hyperlink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after="0" w:lineRule="auto"/>
        <w:jc w:val="both"/>
        <w:rPr>
          <w:rFonts w:ascii="Alto Con Nor" w:cs="Alto Con Nor" w:eastAsia="Alto Con Nor" w:hAnsi="Alto Con Nor"/>
          <w:color w:val="000000"/>
          <w:sz w:val="22"/>
          <w:szCs w:val="22"/>
        </w:rPr>
      </w:pPr>
      <w:bookmarkStart w:colFirst="0" w:colLast="0" w:name="_heading=h.57vn9okf7l96" w:id="0"/>
      <w:bookmarkEnd w:id="0"/>
      <w:r w:rsidDel="00000000" w:rsidR="00000000" w:rsidRPr="00000000">
        <w:rPr>
          <w:rtl w:val="0"/>
        </w:rPr>
      </w:r>
    </w:p>
    <w:sectPr>
      <w:headerReference r:id="rId22" w:type="default"/>
      <w:pgSz w:h="16840" w:w="11900" w:orient="portrait"/>
      <w:pgMar w:bottom="1134" w:top="709" w:left="1134" w:right="98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Alto Con Nor"/>
  <w:font w:name="Alto Con"/>
  <w:font w:name="Alto Con Lt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Alto Con Lt" w:cs="Alto Con Lt" w:eastAsia="Alto Con Lt" w:hAnsi="Alto Con Lt"/>
        <w:color w:val="000000"/>
        <w:sz w:val="16"/>
        <w:szCs w:val="16"/>
      </w:rPr>
    </w:pPr>
    <w:r w:rsidDel="00000000" w:rsidR="00000000" w:rsidRPr="00000000">
      <w:rPr>
        <w:rFonts w:ascii="Alto Con" w:cs="Alto Con" w:eastAsia="Alto Con" w:hAnsi="Alto Con"/>
        <w:color w:val="000000"/>
        <w:sz w:val="12"/>
        <w:szCs w:val="12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align>right</wp:align>
          </wp:positionH>
          <wp:positionV relativeFrom="margin">
            <wp:posOffset>-1307890</wp:posOffset>
          </wp:positionV>
          <wp:extent cx="1036955" cy="744220"/>
          <wp:effectExtent b="0" l="0" r="0" t="0"/>
          <wp:wrapSquare wrapText="bothSides" distB="0" distT="0" distL="114300" distR="11430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36955" cy="7442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Alto Con Lt" w:cs="Alto Con Lt" w:eastAsia="Alto Con Lt" w:hAnsi="Alto Con Lt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jc w:val="right"/>
      <w:rPr>
        <w:rFonts w:ascii="Alto Con Lt" w:cs="Alto Con Lt" w:eastAsia="Alto Con Lt" w:hAnsi="Alto Con Lt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Alto Con Lt" w:cs="Alto Con Lt" w:eastAsia="Alto Con Lt" w:hAnsi="Alto Con Lt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Alto Con Lt" w:cs="Alto Con Lt" w:eastAsia="Alto Con Lt" w:hAnsi="Alto Con Lt"/>
        <w:color w:val="7f7f7f"/>
        <w:sz w:val="18"/>
        <w:szCs w:val="18"/>
      </w:rPr>
    </w:pPr>
    <w:r w:rsidDel="00000000" w:rsidR="00000000" w:rsidRPr="00000000">
      <w:rPr>
        <w:rFonts w:ascii="Alto Con Lt" w:cs="Alto Con Lt" w:eastAsia="Alto Con Lt" w:hAnsi="Alto Con Lt"/>
        <w:b w:val="1"/>
        <w:bCs w:val="1"/>
        <w:color w:val="000000"/>
        <w:rtl w:val="0"/>
      </w:rPr>
      <w:t xml:space="preserve">COMUNICATO STAMPA</w:t>
    </w:r>
    <w:r w:rsidDel="00000000" w:rsidR="00000000" w:rsidRPr="00000000">
      <w:rPr>
        <w:rFonts w:ascii="Alto Con Lt" w:cs="Alto Con Lt" w:eastAsia="Alto Con Lt" w:hAnsi="Alto Con Lt"/>
        <w:color w:val="000000"/>
        <w:rtl w:val="0"/>
      </w:rPr>
      <w:br w:type="textWrapping"/>
    </w:r>
    <w:r w:rsidDel="00000000" w:rsidR="00000000" w:rsidRPr="00000000">
      <w:rPr>
        <w:rFonts w:ascii="Alto Con Lt" w:cs="Alto Con Lt" w:eastAsia="Alto Con Lt" w:hAnsi="Alto Con Lt"/>
        <w:color w:val="7f7f7f"/>
        <w:sz w:val="18"/>
        <w:szCs w:val="18"/>
        <w:rtl w:val="0"/>
      </w:rPr>
      <w:t xml:space="preserve">INNSBRUCK TOURISMUS</w:t>
      <w:tab/>
      <w:tab/>
      <w:tab/>
      <w:tab/>
      <w:tab/>
      <w:tab/>
      <w:tab/>
      <w:t xml:space="preserve">                                  </w:t>
      <w:tab/>
    </w:r>
  </w:p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Alto Con Lt" w:cs="Alto Con Lt" w:eastAsia="Alto Con Lt" w:hAnsi="Alto Con Lt"/>
        <w:color w:val="7f7f7f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Alto Con Lt" w:cs="Alto Con Lt" w:eastAsia="Alto Con Lt" w:hAnsi="Alto Con Lt"/>
        <w:color w:val="7f7f7f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Alto Con Lt" w:cs="Alto Con Lt" w:eastAsia="Alto Con Lt" w:hAnsi="Alto Con Lt"/>
        <w:color w:val="7f7f7f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Rule="auto"/>
      <w:rPr>
        <w:rFonts w:ascii="Alto Con Lt" w:cs="Alto Con Lt" w:eastAsia="Alto Con Lt" w:hAnsi="Alto Con Lt"/>
        <w:color w:val="000000"/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it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Intestazione">
    <w:name w:val="header"/>
    <w:link w:val="IntestazioneCarattere"/>
    <w:uiPriority w:val="99"/>
    <w:rsid w:val="00241760"/>
    <w:pPr>
      <w:tabs>
        <w:tab w:val="center" w:pos="4536"/>
        <w:tab w:val="right" w:pos="9072"/>
      </w:tabs>
      <w:spacing w:after="0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locked w:val="1"/>
    <w:rsid w:val="00241760"/>
    <w:rPr>
      <w:rFonts w:cs="Times New Roman"/>
    </w:rPr>
  </w:style>
  <w:style w:type="paragraph" w:styleId="Pidipagina">
    <w:name w:val="footer"/>
    <w:link w:val="PidipaginaCarattere"/>
    <w:uiPriority w:val="99"/>
    <w:rsid w:val="00241760"/>
    <w:pPr>
      <w:tabs>
        <w:tab w:val="center" w:pos="4536"/>
        <w:tab w:val="right" w:pos="9072"/>
      </w:tabs>
      <w:spacing w:after="0"/>
    </w:pPr>
  </w:style>
  <w:style w:type="character" w:styleId="PidipaginaCarattere" w:customStyle="1">
    <w:name w:val="Piè di pagina Carattere"/>
    <w:basedOn w:val="Carpredefinitoparagrafo"/>
    <w:link w:val="Pidipagina"/>
    <w:uiPriority w:val="99"/>
    <w:locked w:val="1"/>
    <w:rsid w:val="00241760"/>
    <w:rPr>
      <w:rFonts w:cs="Times New Roman"/>
    </w:rPr>
  </w:style>
  <w:style w:type="paragraph" w:styleId="p1" w:customStyle="1">
    <w:name w:val="p1"/>
    <w:uiPriority w:val="99"/>
    <w:rsid w:val="000D2F1D"/>
    <w:pPr>
      <w:spacing w:after="0" w:line="158" w:lineRule="atLeast"/>
    </w:pPr>
    <w:rPr>
      <w:rFonts w:ascii="Alto Con" w:hAnsi="Alto Con"/>
      <w:sz w:val="12"/>
      <w:szCs w:val="12"/>
      <w:lang w:eastAsia="de-DE"/>
    </w:rPr>
  </w:style>
  <w:style w:type="character" w:styleId="s2" w:customStyle="1">
    <w:name w:val="s2"/>
    <w:basedOn w:val="Carpredefinitoparagrafo"/>
    <w:uiPriority w:val="99"/>
    <w:rsid w:val="000D2F1D"/>
    <w:rPr>
      <w:rFonts w:cs="Times New Roman"/>
      <w:position w:val="3"/>
    </w:rPr>
  </w:style>
  <w:style w:type="character" w:styleId="s1" w:customStyle="1">
    <w:name w:val="s1"/>
    <w:basedOn w:val="Carpredefinitoparagrafo"/>
    <w:uiPriority w:val="99"/>
    <w:rsid w:val="000D2F1D"/>
    <w:rPr>
      <w:rFonts w:cs="Times New Roman"/>
    </w:rPr>
  </w:style>
  <w:style w:type="paragraph" w:styleId="p2" w:customStyle="1">
    <w:name w:val="p2"/>
    <w:uiPriority w:val="99"/>
    <w:rsid w:val="003D1FAE"/>
    <w:pPr>
      <w:spacing w:after="0" w:line="195" w:lineRule="atLeast"/>
      <w:jc w:val="both"/>
    </w:pPr>
    <w:rPr>
      <w:rFonts w:ascii="Alto Con Light" w:hAnsi="Alto Con Light"/>
      <w:sz w:val="15"/>
      <w:szCs w:val="15"/>
      <w:lang w:eastAsia="de-DE"/>
    </w:rPr>
  </w:style>
  <w:style w:type="character" w:styleId="apple-converted-space" w:customStyle="1">
    <w:name w:val="apple-converted-space"/>
    <w:basedOn w:val="Carpredefinitoparagrafo"/>
    <w:uiPriority w:val="99"/>
    <w:rsid w:val="003D1FAE"/>
    <w:rPr>
      <w:rFonts w:cs="Times New Roman"/>
    </w:rPr>
  </w:style>
  <w:style w:type="paragraph" w:styleId="Testofumetto">
    <w:name w:val="Balloon Text"/>
    <w:link w:val="TestofumettoCarattere"/>
    <w:uiPriority w:val="99"/>
    <w:semiHidden w:val="1"/>
    <w:rsid w:val="00395BB7"/>
    <w:pPr>
      <w:spacing w:after="0"/>
    </w:pPr>
    <w:rPr>
      <w:rFonts w:ascii="Segoe UI" w:cs="Segoe UI" w:hAnsi="Segoe UI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locked w:val="1"/>
    <w:rsid w:val="00395BB7"/>
    <w:rPr>
      <w:rFonts w:ascii="Segoe UI" w:cs="Segoe UI" w:hAnsi="Segoe UI"/>
      <w:sz w:val="18"/>
      <w:szCs w:val="18"/>
    </w:rPr>
  </w:style>
  <w:style w:type="character" w:styleId="Collegamentoipertestuale">
    <w:name w:val="Hyperlink"/>
    <w:basedOn w:val="Carpredefinitoparagrafo"/>
    <w:uiPriority w:val="99"/>
    <w:rsid w:val="005E3370"/>
    <w:rPr>
      <w:rFonts w:cs="Times New Roman"/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 w:val="1"/>
    <w:unhideWhenUsed w:val="1"/>
    <w:rsid w:val="001C2954"/>
    <w:rPr>
      <w:color w:val="800080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643692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 w:val="1"/>
    <w:rsid w:val="00643692"/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rsid w:val="00643692"/>
    <w:rPr>
      <w:sz w:val="20"/>
      <w:szCs w:val="20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643692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643692"/>
    <w:rPr>
      <w:b w:val="1"/>
      <w:bCs w:val="1"/>
      <w:sz w:val="20"/>
      <w:szCs w:val="20"/>
      <w:lang w:eastAsia="en-US"/>
    </w:rPr>
  </w:style>
  <w:style w:type="paragraph" w:styleId="Paragrafoelenco">
    <w:name w:val="List Paragraph"/>
    <w:uiPriority w:val="34"/>
    <w:qFormat w:val="1"/>
    <w:rsid w:val="00BD3981"/>
    <w:pPr>
      <w:ind w:left="720"/>
      <w:contextualSpacing w:val="1"/>
    </w:pPr>
  </w:style>
  <w:style w:type="character" w:styleId="NichtaufgelsteErwhnung1" w:customStyle="1">
    <w:name w:val="Nicht aufgelöste Erwähnung1"/>
    <w:basedOn w:val="Carpredefinitoparagrafo"/>
    <w:uiPriority w:val="99"/>
    <w:semiHidden w:val="1"/>
    <w:unhideWhenUsed w:val="1"/>
    <w:rsid w:val="00292172"/>
    <w:rPr>
      <w:color w:val="605e5c"/>
      <w:shd w:color="auto" w:fill="e1dfdd" w:val="clear"/>
    </w:rPr>
  </w:style>
  <w:style w:type="character" w:styleId="Hyperlink0" w:customStyle="1">
    <w:name w:val="Hyperlink.0"/>
    <w:basedOn w:val="Carpredefinitoparagrafo"/>
    <w:rsid w:val="000738EF"/>
    <w:rPr>
      <w:rFonts w:ascii="Calibri" w:cs="Calibri" w:eastAsia="Calibri" w:hAnsi="Calibri"/>
      <w:i w:val="1"/>
      <w:iCs w:val="1"/>
      <w:outline w:val="0"/>
      <w:color w:val="0000ff"/>
      <w:sz w:val="22"/>
      <w:szCs w:val="22"/>
      <w:u w:color="0000ff" w:val="single"/>
      <w:lang w:val="en-US"/>
    </w:rPr>
  </w:style>
  <w:style w:type="character" w:styleId="Hyperlink1" w:customStyle="1">
    <w:name w:val="Hyperlink.1"/>
    <w:basedOn w:val="Carpredefinitoparagrafo"/>
    <w:rsid w:val="000738EF"/>
    <w:rPr>
      <w:rFonts w:ascii="Calibri" w:cs="Calibri" w:eastAsia="Calibri" w:hAnsi="Calibri"/>
      <w:outline w:val="0"/>
      <w:color w:val="0000ff"/>
      <w:sz w:val="22"/>
      <w:szCs w:val="22"/>
      <w:u w:color="0000ff" w:val="single"/>
      <w:lang w:val="it-IT"/>
    </w:rPr>
  </w:style>
  <w:style w:type="paragraph" w:styleId="Corpo" w:customStyle="1">
    <w:name w:val="Corpo"/>
    <w:rsid w:val="000738EF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  <w:bar w:space="0" w:sz="0" w:val="nil"/>
      </w:pBdr>
    </w:pPr>
    <w:rPr>
      <w:rFonts w:ascii="Helvetica Neue" w:cs="Arial Unicode MS" w:eastAsia="Arial Unicode MS" w:hAnsi="Helvetica Neue"/>
      <w:color w:val="000000"/>
      <w:bdr w:space="0" w:sz="0" w:val="nil"/>
      <w14:textOutline w14:cap="flat" w14:cmpd="sng" w14:algn="ctr">
        <w14:noFill/>
        <w14:prstDash w14:val="solid"/>
        <w14:bevel/>
      </w14:textOutline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452E53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innsbruck.info/it/" TargetMode="External"/><Relationship Id="rId11" Type="http://schemas.openxmlformats.org/officeDocument/2006/relationships/hyperlink" Target="http://www.instagram.com/innsbrucktourism" TargetMode="External"/><Relationship Id="rId22" Type="http://schemas.openxmlformats.org/officeDocument/2006/relationships/header" Target="header1.xml"/><Relationship Id="rId10" Type="http://schemas.openxmlformats.org/officeDocument/2006/relationships/hyperlink" Target="http://www.facebook.com/Innsbruck" TargetMode="External"/><Relationship Id="rId21" Type="http://schemas.openxmlformats.org/officeDocument/2006/relationships/hyperlink" Target="http://www.pressway.it" TargetMode="External"/><Relationship Id="rId13" Type="http://schemas.openxmlformats.org/officeDocument/2006/relationships/hyperlink" Target="https://x.com/InnsbruckTVB" TargetMode="External"/><Relationship Id="rId12" Type="http://schemas.openxmlformats.org/officeDocument/2006/relationships/hyperlink" Target="https://www.tiktok.com/@innsbruck_regio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nnsbruck.info/blog/it/" TargetMode="External"/><Relationship Id="rId15" Type="http://schemas.openxmlformats.org/officeDocument/2006/relationships/hyperlink" Target="https://at.pinterest.com/innsbrucktvb/" TargetMode="External"/><Relationship Id="rId14" Type="http://schemas.openxmlformats.org/officeDocument/2006/relationships/hyperlink" Target="https://www.youtube.com/user/InnsbruckTVB" TargetMode="External"/><Relationship Id="rId17" Type="http://schemas.openxmlformats.org/officeDocument/2006/relationships/hyperlink" Target="mailto:tiziano@pressway.it" TargetMode="External"/><Relationship Id="rId16" Type="http://schemas.openxmlformats.org/officeDocument/2006/relationships/hyperlink" Target="https://www.innsbruckphoto.at/en" TargetMode="External"/><Relationship Id="rId5" Type="http://schemas.openxmlformats.org/officeDocument/2006/relationships/styles" Target="styles.xml"/><Relationship Id="rId19" Type="http://schemas.openxmlformats.org/officeDocument/2006/relationships/hyperlink" Target="mailto:scioni@pressway.it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mailto:m.giordanengo@innsbruck.info" TargetMode="External"/><Relationship Id="rId7" Type="http://schemas.openxmlformats.org/officeDocument/2006/relationships/hyperlink" Target="https://www.innsbruck.info/it/eventi/natale.html" TargetMode="External"/><Relationship Id="rId8" Type="http://schemas.openxmlformats.org/officeDocument/2006/relationships/hyperlink" Target="https://www.innsbruck.info/it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7TgItbjSmA6zd/NFSkIApXlHng==">CgMxLjAyDmguNTd2bjlva2Y3bDk2OAByITFEc2dHWFhMTlFkVmhpUGZndkJfcDhDUGNaLURkdk15Sw==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2025-01-30T09:55:00Z</dcterms:created>
  <dc:creator>Innsbruck Tourismus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0x010100850633A4E05F8F489D66563A7F686FCD</vt:lpwstr>
  </property>
  <property fmtid="{D5CDD505-2E9C-101B-9397-08002B2CF9AE}" pid="3" name="MediaServiceImageTags">
    <vt:lpwstr/>
  </property>
  <property fmtid="{D5CDD505-2E9C-101B-9397-08002B2CF9AE}" pid="4" name="docLang">
    <vt:lpwstr>it</vt:lpwstr>
  </property>
</Properties>
</file>