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0D6E" w14:textId="1E9F7166" w:rsidR="00881E03" w:rsidRPr="00181DB8" w:rsidRDefault="00881E03" w:rsidP="00881E03">
      <w:pPr>
        <w:pStyle w:val="Titel"/>
        <w:rPr>
          <w:sz w:val="30"/>
          <w:szCs w:val="30"/>
        </w:rPr>
      </w:pPr>
      <w:bookmarkStart w:id="0" w:name="_Hlk170812838"/>
      <w:r w:rsidRPr="00181DB8">
        <w:rPr>
          <w:sz w:val="30"/>
          <w:szCs w:val="30"/>
        </w:rPr>
        <w:t>Magischer LEGO® Winterspaß 26/2027 in Ischgl auf über 2.320 Metern Höhe – unter dem Motto „Harry Potter™ – LEGO® &amp; HBO Max“</w:t>
      </w:r>
    </w:p>
    <w:p w14:paraId="3D26DC18" w14:textId="256D892E" w:rsidR="00881E03" w:rsidRDefault="00881E03" w:rsidP="00881E03">
      <w:pPr>
        <w:pStyle w:val="Untertitel"/>
        <w:rPr>
          <w:rFonts w:eastAsiaTheme="minorEastAsia"/>
          <w:lang w:val="de-DE"/>
        </w:rPr>
      </w:pPr>
      <w:r w:rsidRPr="0A3F3B72">
        <w:rPr>
          <w:rFonts w:eastAsiaTheme="minorEastAsia"/>
          <w:lang w:val="de-DE"/>
        </w:rPr>
        <w:t xml:space="preserve">Es ist wieder so weit: Ischgl verwandelt sich von Ende November 2026 bis Anfang April 2027 erneut in eine spektakuläre LEGO® Erlebniswelt. Die erfolgreiche Kooperation zwischen der </w:t>
      </w:r>
      <w:r w:rsidR="00AF0A3C" w:rsidRPr="00AF0A3C">
        <w:rPr>
          <w:rFonts w:eastAsiaTheme="minorEastAsia"/>
          <w:lang w:val="de-DE"/>
        </w:rPr>
        <w:t xml:space="preserve">LEGO GmbH, dem Tourismusverband Paznaun – Ischgl und der Silvrettaseilbahn AG </w:t>
      </w:r>
      <w:r w:rsidRPr="0A3F3B72">
        <w:rPr>
          <w:rFonts w:eastAsiaTheme="minorEastAsia"/>
          <w:lang w:val="de-DE"/>
        </w:rPr>
        <w:t>geht in die nächste Runde und bietet neue Highlights für Familien, Wintersportler und Fans.</w:t>
      </w:r>
    </w:p>
    <w:p w14:paraId="73F1C937" w14:textId="77777777" w:rsidR="00881E03" w:rsidRPr="00881E03" w:rsidRDefault="00881E03" w:rsidP="00881E03">
      <w:pPr>
        <w:rPr>
          <w:lang w:val="de-DE"/>
        </w:rPr>
      </w:pPr>
      <w:r w:rsidRPr="00881E03">
        <w:rPr>
          <w:lang w:val="de-DE"/>
        </w:rPr>
        <w:t xml:space="preserve">Die </w:t>
      </w:r>
      <w:r w:rsidRPr="00881E03">
        <w:rPr>
          <w:b/>
          <w:bCs/>
          <w:color w:val="1F1F1F"/>
          <w:lang w:val="de-DE"/>
        </w:rPr>
        <w:t xml:space="preserve">LEGO® </w:t>
      </w:r>
      <w:r w:rsidRPr="00881E03">
        <w:rPr>
          <w:b/>
          <w:bCs/>
          <w:lang w:val="de-DE"/>
        </w:rPr>
        <w:t>Erlebniswelt</w:t>
      </w:r>
      <w:r w:rsidRPr="00881E03">
        <w:rPr>
          <w:lang w:val="de-DE"/>
        </w:rPr>
        <w:t xml:space="preserve"> findet von Ende November 2026 bis Anfang April 2027 in der hochalpinen Silvretta Arena Ischgl/Samnaun statt. </w:t>
      </w:r>
    </w:p>
    <w:p w14:paraId="1DC13360" w14:textId="6F6A1D13" w:rsidR="00881E03" w:rsidRPr="00881E03" w:rsidRDefault="00881E03" w:rsidP="00881E03">
      <w:pPr>
        <w:rPr>
          <w:b/>
          <w:bCs/>
        </w:rPr>
      </w:pPr>
      <w:r w:rsidRPr="00881E03">
        <w:rPr>
          <w:b/>
          <w:bCs/>
          <w:lang w:val="de-DE"/>
        </w:rPr>
        <w:t>Magische Schneekunst:</w:t>
      </w:r>
      <w:r w:rsidRPr="00881E03">
        <w:rPr>
          <w:lang w:val="de-DE"/>
        </w:rPr>
        <w:t xml:space="preserve"> Vom 10. bis 15. Januar 2027 erschaffen internationale Künstler</w:t>
      </w:r>
      <w:r>
        <w:rPr>
          <w:lang w:val="de-DE"/>
        </w:rPr>
        <w:t xml:space="preserve"> </w:t>
      </w:r>
      <w:r w:rsidRPr="00881E03">
        <w:rPr>
          <w:lang w:val="de-DE"/>
        </w:rPr>
        <w:t xml:space="preserve">riesige Schneeskulpturen unter dem Motto </w:t>
      </w:r>
      <w:r w:rsidRPr="00881E03">
        <w:rPr>
          <w:b/>
          <w:bCs/>
        </w:rPr>
        <w:t>„Harry Potter™ – LEGO® &amp; HBO MAX“.</w:t>
      </w:r>
    </w:p>
    <w:p w14:paraId="17DCAF09" w14:textId="0D3651D0" w:rsidR="00881E03" w:rsidRPr="00881E03" w:rsidRDefault="00881E03" w:rsidP="00881E03">
      <w:pPr>
        <w:rPr>
          <w:lang w:val="de-DE"/>
        </w:rPr>
      </w:pPr>
      <w:r w:rsidRPr="00881E03">
        <w:rPr>
          <w:b/>
          <w:bCs/>
          <w:lang w:val="de-DE"/>
        </w:rPr>
        <w:t xml:space="preserve">Technik-Highlight auf der </w:t>
      </w:r>
      <w:proofErr w:type="spellStart"/>
      <w:r w:rsidRPr="00881E03">
        <w:rPr>
          <w:b/>
          <w:bCs/>
          <w:lang w:val="de-DE"/>
        </w:rPr>
        <w:t>Idalp</w:t>
      </w:r>
      <w:proofErr w:type="spellEnd"/>
      <w:r w:rsidRPr="00881E03">
        <w:rPr>
          <w:b/>
          <w:bCs/>
          <w:lang w:val="de-DE"/>
        </w:rPr>
        <w:t>:</w:t>
      </w:r>
      <w:r w:rsidRPr="00881E03">
        <w:rPr>
          <w:lang w:val="de-DE"/>
        </w:rPr>
        <w:t xml:space="preserve"> Ein spektakuläres 1:1 Modell des Supersportwagens McLaren P1, gebaut aus 342.817 LEGO® Technic Elementen</w:t>
      </w:r>
      <w:r>
        <w:rPr>
          <w:lang w:val="de-DE"/>
        </w:rPr>
        <w:t>.</w:t>
      </w:r>
    </w:p>
    <w:p w14:paraId="0833B8DA" w14:textId="77ED61EA" w:rsidR="00881E03" w:rsidRPr="00881E03" w:rsidRDefault="00881E03" w:rsidP="00881E03">
      <w:pPr>
        <w:rPr>
          <w:lang w:val="de-DE"/>
        </w:rPr>
      </w:pPr>
      <w:r w:rsidRPr="00881E03">
        <w:rPr>
          <w:b/>
          <w:bCs/>
          <w:lang w:val="de-DE"/>
        </w:rPr>
        <w:t xml:space="preserve">Höchste </w:t>
      </w:r>
      <w:proofErr w:type="gramStart"/>
      <w:r w:rsidRPr="00881E03">
        <w:rPr>
          <w:b/>
          <w:bCs/>
          <w:lang w:val="de-DE"/>
        </w:rPr>
        <w:t>LEGO Fan</w:t>
      </w:r>
      <w:proofErr w:type="gramEnd"/>
      <w:r w:rsidRPr="00881E03">
        <w:rPr>
          <w:b/>
          <w:bCs/>
          <w:lang w:val="de-DE"/>
        </w:rPr>
        <w:t>-Ausstellung der Welt:</w:t>
      </w:r>
      <w:r w:rsidRPr="00881E03">
        <w:rPr>
          <w:lang w:val="de-DE"/>
        </w:rPr>
        <w:t xml:space="preserve"> Im Bergrestaurant </w:t>
      </w:r>
      <w:proofErr w:type="spellStart"/>
      <w:r w:rsidRPr="00881E03">
        <w:rPr>
          <w:lang w:val="de-DE"/>
        </w:rPr>
        <w:t>Pardorama</w:t>
      </w:r>
      <w:proofErr w:type="spellEnd"/>
      <w:r w:rsidRPr="00881E03">
        <w:rPr>
          <w:lang w:val="de-DE"/>
        </w:rPr>
        <w:t xml:space="preserve"> können Besuche</w:t>
      </w:r>
      <w:r>
        <w:rPr>
          <w:lang w:val="de-DE"/>
        </w:rPr>
        <w:t>r</w:t>
      </w:r>
      <w:r w:rsidRPr="00881E03">
        <w:rPr>
          <w:lang w:val="de-DE"/>
        </w:rPr>
        <w:t xml:space="preserve"> in bunten </w:t>
      </w:r>
      <w:proofErr w:type="gramStart"/>
      <w:r w:rsidRPr="00881E03">
        <w:rPr>
          <w:lang w:val="de-DE"/>
        </w:rPr>
        <w:t>LEGO Themenwelten</w:t>
      </w:r>
      <w:proofErr w:type="gramEnd"/>
      <w:r w:rsidRPr="00881E03">
        <w:rPr>
          <w:lang w:val="de-DE"/>
        </w:rPr>
        <w:t xml:space="preserve"> stöbern und bei wechselnden Aktionen selbst mitbauen</w:t>
      </w:r>
      <w:r>
        <w:rPr>
          <w:lang w:val="de-DE"/>
        </w:rPr>
        <w:t>.</w:t>
      </w:r>
    </w:p>
    <w:p w14:paraId="434728BC" w14:textId="64623DD7" w:rsidR="00881E03" w:rsidRPr="00881E03" w:rsidRDefault="00881E03" w:rsidP="00881E03">
      <w:pPr>
        <w:rPr>
          <w:lang w:val="de-DE"/>
        </w:rPr>
      </w:pPr>
      <w:r w:rsidRPr="00881E03">
        <w:rPr>
          <w:b/>
          <w:bCs/>
          <w:lang w:val="de-DE"/>
        </w:rPr>
        <w:t>Schwebende Action:</w:t>
      </w:r>
      <w:r w:rsidRPr="00881E03">
        <w:rPr>
          <w:lang w:val="de-DE"/>
        </w:rPr>
        <w:t xml:space="preserve"> Je eine Seilbahnkabine der </w:t>
      </w:r>
      <w:proofErr w:type="spellStart"/>
      <w:r w:rsidRPr="00881E03">
        <w:rPr>
          <w:lang w:val="de-DE"/>
        </w:rPr>
        <w:t>Silvrettabahn</w:t>
      </w:r>
      <w:proofErr w:type="spellEnd"/>
      <w:r w:rsidRPr="00881E03">
        <w:rPr>
          <w:lang w:val="de-DE"/>
        </w:rPr>
        <w:t xml:space="preserve"> und 3-S </w:t>
      </w:r>
      <w:proofErr w:type="spellStart"/>
      <w:r w:rsidRPr="00881E03">
        <w:rPr>
          <w:lang w:val="de-DE"/>
        </w:rPr>
        <w:t>Pardatschgratbahn</w:t>
      </w:r>
      <w:proofErr w:type="spellEnd"/>
      <w:r w:rsidRPr="00881E03">
        <w:rPr>
          <w:lang w:val="de-DE"/>
        </w:rPr>
        <w:t xml:space="preserve"> sind in dieser Saison als </w:t>
      </w:r>
      <w:r w:rsidR="00B425D7">
        <w:rPr>
          <w:lang w:val="de-DE"/>
        </w:rPr>
        <w:t>schwebende</w:t>
      </w:r>
      <w:r w:rsidRPr="00881E03">
        <w:rPr>
          <w:lang w:val="de-DE"/>
        </w:rPr>
        <w:t xml:space="preserve"> LEGO® Star Wars™ und LEGO® Technic Kunstwerke unterwegs</w:t>
      </w:r>
      <w:r>
        <w:rPr>
          <w:lang w:val="de-DE"/>
        </w:rPr>
        <w:t>.</w:t>
      </w:r>
    </w:p>
    <w:p w14:paraId="1BF28E37" w14:textId="1CAB733F" w:rsidR="00881E03" w:rsidRPr="00881E03" w:rsidRDefault="00881E03" w:rsidP="00881E03">
      <w:pPr>
        <w:rPr>
          <w:lang w:val="de-DE"/>
        </w:rPr>
      </w:pPr>
      <w:r w:rsidRPr="00881E03">
        <w:rPr>
          <w:b/>
          <w:bCs/>
          <w:lang w:val="de-DE"/>
        </w:rPr>
        <w:t>Rätselspaß für Familien:</w:t>
      </w:r>
      <w:r w:rsidRPr="00881E03">
        <w:rPr>
          <w:lang w:val="de-DE"/>
        </w:rPr>
        <w:t xml:space="preserve"> Mit dem kostenlosen Entdeckerpass können kleine und große Gäste in der gesamten Region LEGO Figuren suchen und sich eine Überraschung sichern.</w:t>
      </w:r>
    </w:p>
    <w:p w14:paraId="17D38CED" w14:textId="77777777" w:rsidR="00881E03" w:rsidRPr="00881E03" w:rsidRDefault="00881E03" w:rsidP="00881E03">
      <w:pPr>
        <w:pStyle w:val="Untertitel"/>
        <w:rPr>
          <w:rFonts w:eastAsia="Aptos"/>
          <w:lang w:val="de"/>
        </w:rPr>
      </w:pPr>
      <w:r w:rsidRPr="00881E03">
        <w:rPr>
          <w:rFonts w:eastAsia="Aptos"/>
          <w:lang w:val="de"/>
        </w:rPr>
        <w:t>Magie im Schnee: „LEGO® trifft Harry Potter“ bei „Formen in Weiß“</w:t>
      </w:r>
    </w:p>
    <w:p w14:paraId="29D21F90" w14:textId="77777777" w:rsidR="00881E03" w:rsidRPr="00881E03" w:rsidRDefault="00881E03" w:rsidP="00881E03">
      <w:pPr>
        <w:rPr>
          <w:rFonts w:eastAsia="Aptos"/>
          <w:lang w:val="de"/>
        </w:rPr>
      </w:pPr>
      <w:r w:rsidRPr="00881E03">
        <w:rPr>
          <w:rFonts w:eastAsia="Aptos"/>
          <w:lang w:val="de"/>
        </w:rPr>
        <w:t>Vom 10. bis 15. Januar 2027 verwandelt sich die Silvretta Arena in das wohl frostigste Klassenzimmer, das sich Harry-Potter-Fans vorstellen können! Unter dem Motto „Harry Potter“ erschaffen 20 internationale Künstler zehn außergewöhnliche Schneeskulpturen – fünf inspiriert von LEGO® Harry Potter™ und fünf von der kommenden HBO Original Serie „Harry Potter und der Stein der Weisen“, die dieses Weihnachten auf HBO Max Premiere feiert.</w:t>
      </w:r>
    </w:p>
    <w:p w14:paraId="6663F095" w14:textId="77777777" w:rsidR="008821D0" w:rsidRDefault="008821D0" w:rsidP="008821D0">
      <w:pPr>
        <w:spacing w:after="0"/>
        <w:rPr>
          <w:rFonts w:eastAsia="Aptos" w:cs="Aptos"/>
          <w:lang w:val="de-DE"/>
        </w:rPr>
      </w:pPr>
      <w:r w:rsidRPr="0A6AC5ED">
        <w:rPr>
          <w:rFonts w:eastAsia="Aptos" w:cs="Aptos"/>
          <w:lang w:val="de-DE"/>
        </w:rPr>
        <w:t xml:space="preserve">Die eisigen Kunstwerke erwecken die Magie von Harry Potter mitten in der Silvretta Arena Ischgl-Samnaun im Schnee zum Leben. Ab dem 16. Januar 2027 sind die fertigen Skulpturen über die </w:t>
      </w:r>
      <w:proofErr w:type="spellStart"/>
      <w:r w:rsidRPr="0A6AC5ED">
        <w:rPr>
          <w:rFonts w:eastAsia="Aptos" w:cs="Aptos"/>
          <w:lang w:val="de-DE"/>
        </w:rPr>
        <w:t>Flimjochbahn</w:t>
      </w:r>
      <w:proofErr w:type="spellEnd"/>
      <w:r w:rsidRPr="0A6AC5ED">
        <w:rPr>
          <w:rFonts w:eastAsia="Aptos" w:cs="Aptos"/>
          <w:lang w:val="de-DE"/>
        </w:rPr>
        <w:t xml:space="preserve"> oder die Idjochbahn erreichbar. </w:t>
      </w:r>
    </w:p>
    <w:p w14:paraId="6AACBE3B" w14:textId="0B2D5D60" w:rsidR="008821D0" w:rsidRDefault="008821D0" w:rsidP="008821D0">
      <w:pPr>
        <w:spacing w:after="0"/>
        <w:rPr>
          <w:rFonts w:eastAsiaTheme="minorEastAsia"/>
          <w:lang w:val="de-DE"/>
        </w:rPr>
      </w:pPr>
      <w:r w:rsidRPr="0A6AC5ED">
        <w:rPr>
          <w:rFonts w:eastAsia="Aptos" w:cs="Aptos"/>
          <w:lang w:val="de-DE"/>
        </w:rPr>
        <w:lastRenderedPageBreak/>
        <w:t xml:space="preserve">Doch aufgepasst: Auch wenn man sich dabei am liebsten an Bord des </w:t>
      </w:r>
      <w:proofErr w:type="spellStart"/>
      <w:r w:rsidRPr="0A6AC5ED">
        <w:rPr>
          <w:rFonts w:eastAsia="Aptos" w:cs="Aptos"/>
          <w:lang w:val="de-DE"/>
        </w:rPr>
        <w:t>Hogwarts</w:t>
      </w:r>
      <w:proofErr w:type="spellEnd"/>
      <w:r w:rsidRPr="0A6AC5ED">
        <w:rPr>
          <w:rFonts w:eastAsia="Aptos" w:cs="Aptos"/>
          <w:lang w:val="de-DE"/>
        </w:rPr>
        <w:t xml:space="preserve"> Express wähnen würde, ist hier Wintersportausrüstung gef</w:t>
      </w:r>
      <w:r w:rsidRPr="0A6AC5ED">
        <w:rPr>
          <w:rFonts w:eastAsiaTheme="minorEastAsia"/>
          <w:lang w:val="de-DE"/>
        </w:rPr>
        <w:t xml:space="preserve">ragt – die Skulpturen sind ausschließlich auf Skiern oder mit dem Snowboard zugänglich, da </w:t>
      </w:r>
      <w:r w:rsidRPr="00181DB8">
        <w:rPr>
          <w:rFonts w:eastAsiaTheme="minorEastAsia"/>
          <w:b/>
          <w:bCs/>
          <w:lang w:val="de-DE"/>
        </w:rPr>
        <w:t xml:space="preserve">das Betreten der Pisten zu Fuß nicht gestattet </w:t>
      </w:r>
      <w:r w:rsidRPr="0A6AC5ED">
        <w:rPr>
          <w:rFonts w:eastAsiaTheme="minorEastAsia"/>
          <w:lang w:val="de-DE"/>
        </w:rPr>
        <w:t>ist.</w:t>
      </w:r>
    </w:p>
    <w:p w14:paraId="73DF9222" w14:textId="77777777" w:rsidR="008821D0" w:rsidRDefault="008821D0" w:rsidP="008821D0">
      <w:pPr>
        <w:spacing w:after="0"/>
        <w:rPr>
          <w:rFonts w:eastAsiaTheme="minorEastAsia"/>
          <w:lang w:val="de-DE"/>
        </w:rPr>
      </w:pPr>
    </w:p>
    <w:p w14:paraId="0ECCBA40" w14:textId="77777777" w:rsidR="008821D0" w:rsidRPr="008821D0" w:rsidRDefault="008821D0" w:rsidP="008821D0">
      <w:pPr>
        <w:spacing w:after="0"/>
        <w:rPr>
          <w:rFonts w:eastAsiaTheme="minorEastAsia"/>
          <w:b/>
          <w:bCs/>
          <w:color w:val="1F1F1F"/>
          <w:lang w:val="de-DE"/>
        </w:rPr>
      </w:pPr>
      <w:r w:rsidRPr="3668CD38">
        <w:rPr>
          <w:rFonts w:eastAsiaTheme="minorEastAsia"/>
          <w:color w:val="1F1F1F"/>
          <w:lang w:val="de-DE"/>
        </w:rPr>
        <w:t>„</w:t>
      </w:r>
      <w:r w:rsidRPr="3668CD38">
        <w:rPr>
          <w:rFonts w:eastAsiaTheme="minorEastAsia"/>
          <w:color w:val="000000" w:themeColor="text1"/>
          <w:lang w:val="de-DE"/>
        </w:rPr>
        <w:t xml:space="preserve">Die Verbindung von kreativem Bauen und winterlicher Umgebung macht diese Kooperation mit der </w:t>
      </w:r>
      <w:proofErr w:type="gramStart"/>
      <w:r w:rsidRPr="3668CD38">
        <w:rPr>
          <w:rFonts w:eastAsiaTheme="minorEastAsia"/>
          <w:color w:val="000000" w:themeColor="text1"/>
          <w:lang w:val="de-DE"/>
        </w:rPr>
        <w:t>LEGO Marke</w:t>
      </w:r>
      <w:proofErr w:type="gramEnd"/>
      <w:r w:rsidRPr="3668CD38">
        <w:rPr>
          <w:rFonts w:eastAsiaTheme="minorEastAsia"/>
          <w:color w:val="000000" w:themeColor="text1"/>
          <w:lang w:val="de-DE"/>
        </w:rPr>
        <w:t xml:space="preserve"> auch in diesem Jahr so besonders</w:t>
      </w:r>
      <w:r w:rsidRPr="3668CD38">
        <w:rPr>
          <w:rFonts w:eastAsiaTheme="minorEastAsia"/>
          <w:color w:val="1F1F1F"/>
          <w:lang w:val="de-DE"/>
        </w:rPr>
        <w:t xml:space="preserve">“, erklärt </w:t>
      </w:r>
      <w:r w:rsidRPr="008821D0">
        <w:rPr>
          <w:rFonts w:eastAsiaTheme="minorEastAsia"/>
          <w:b/>
          <w:bCs/>
          <w:color w:val="1F1F1F"/>
          <w:lang w:val="de-DE"/>
        </w:rPr>
        <w:t xml:space="preserve">DI (FH) Markus Walser, Vorstand der Silvrettaseilbahn AG. </w:t>
      </w:r>
    </w:p>
    <w:p w14:paraId="62064EF0" w14:textId="77777777" w:rsidR="008821D0" w:rsidRPr="00AF0A3C" w:rsidRDefault="008821D0" w:rsidP="008821D0">
      <w:pPr>
        <w:rPr>
          <w:rFonts w:eastAsiaTheme="minorEastAsia"/>
          <w:color w:val="000000" w:themeColor="text1"/>
          <w:sz w:val="16"/>
          <w:szCs w:val="16"/>
          <w:lang w:val="de-DE"/>
        </w:rPr>
      </w:pPr>
    </w:p>
    <w:p w14:paraId="4AAF845B" w14:textId="65A76624" w:rsidR="008821D0" w:rsidRDefault="008821D0" w:rsidP="008821D0">
      <w:pPr>
        <w:rPr>
          <w:rFonts w:eastAsiaTheme="minorEastAsia"/>
          <w:color w:val="242424"/>
          <w:lang w:val="de-DE"/>
        </w:rPr>
      </w:pPr>
      <w:r w:rsidRPr="0A6AC5ED">
        <w:rPr>
          <w:rFonts w:eastAsiaTheme="minorEastAsia"/>
          <w:color w:val="000000" w:themeColor="text1"/>
          <w:lang w:val="de-DE"/>
        </w:rPr>
        <w:t>„</w:t>
      </w:r>
      <w:proofErr w:type="gramStart"/>
      <w:r w:rsidRPr="0A6AC5ED">
        <w:rPr>
          <w:rFonts w:eastAsiaTheme="minorEastAsia"/>
          <w:color w:val="000000" w:themeColor="text1"/>
          <w:lang w:val="de-DE"/>
        </w:rPr>
        <w:t>LEGO Winterspaß</w:t>
      </w:r>
      <w:proofErr w:type="gramEnd"/>
      <w:r w:rsidRPr="0A6AC5ED">
        <w:rPr>
          <w:rFonts w:eastAsiaTheme="minorEastAsia"/>
          <w:color w:val="000000" w:themeColor="text1"/>
          <w:lang w:val="de-DE"/>
        </w:rPr>
        <w:t xml:space="preserve"> in Ischgl ist für uns eine Einladung an Familien und Fans, gemeinsam zu erleben, zu bauen und sich inspirieren zu lassen – in dieser Saison ganz besonders mit unseren neuen LEGO® Harry Potter Elementen", ergänzt </w:t>
      </w:r>
      <w:r w:rsidRPr="008821D0">
        <w:rPr>
          <w:rFonts w:eastAsiaTheme="minorEastAsia"/>
          <w:b/>
          <w:bCs/>
          <w:color w:val="000000" w:themeColor="text1"/>
          <w:lang w:val="de-DE"/>
        </w:rPr>
        <w:t xml:space="preserve">Theresa Silbereisen, </w:t>
      </w:r>
      <w:r w:rsidRPr="008821D0">
        <w:rPr>
          <w:rFonts w:eastAsiaTheme="minorEastAsia"/>
          <w:b/>
          <w:bCs/>
          <w:color w:val="242424"/>
          <w:lang w:val="de-DE"/>
        </w:rPr>
        <w:t xml:space="preserve">Senior Marketing </w:t>
      </w:r>
      <w:proofErr w:type="spellStart"/>
      <w:r w:rsidRPr="008821D0">
        <w:rPr>
          <w:rFonts w:eastAsiaTheme="minorEastAsia"/>
          <w:b/>
          <w:bCs/>
          <w:color w:val="242424"/>
          <w:lang w:val="de-DE"/>
        </w:rPr>
        <w:t>Director</w:t>
      </w:r>
      <w:proofErr w:type="spellEnd"/>
      <w:r w:rsidRPr="008821D0">
        <w:rPr>
          <w:rFonts w:eastAsiaTheme="minorEastAsia"/>
          <w:b/>
          <w:bCs/>
          <w:color w:val="242424"/>
          <w:lang w:val="de-DE"/>
        </w:rPr>
        <w:t xml:space="preserve"> der LEGO GmbH</w:t>
      </w:r>
      <w:r w:rsidRPr="0A6AC5ED">
        <w:rPr>
          <w:rFonts w:eastAsiaTheme="minorEastAsia"/>
          <w:color w:val="242424"/>
          <w:lang w:val="de-DE"/>
        </w:rPr>
        <w:t>.</w:t>
      </w:r>
    </w:p>
    <w:p w14:paraId="5520C6FE" w14:textId="77777777" w:rsidR="00AF0A3C" w:rsidRPr="00AF0A3C" w:rsidRDefault="00AF0A3C" w:rsidP="008821D0">
      <w:pPr>
        <w:pStyle w:val="Untertitel"/>
        <w:rPr>
          <w:sz w:val="10"/>
          <w:szCs w:val="10"/>
          <w:lang w:val="de-DE"/>
        </w:rPr>
      </w:pPr>
    </w:p>
    <w:p w14:paraId="0C479239" w14:textId="763472B0" w:rsidR="008821D0" w:rsidRPr="008821D0" w:rsidRDefault="008821D0" w:rsidP="008821D0">
      <w:pPr>
        <w:pStyle w:val="Untertitel"/>
        <w:rPr>
          <w:lang w:val="de-DE"/>
        </w:rPr>
      </w:pPr>
      <w:r w:rsidRPr="008821D0">
        <w:rPr>
          <w:lang w:val="de-DE"/>
        </w:rPr>
        <w:t xml:space="preserve">Höchstleistung auf </w:t>
      </w:r>
      <w:r w:rsidRPr="008821D0">
        <w:rPr>
          <w:rFonts w:eastAsia="Aptos" w:cs="Aptos"/>
          <w:lang w:val="de-DE"/>
        </w:rPr>
        <w:t xml:space="preserve">2.320 </w:t>
      </w:r>
      <w:r w:rsidRPr="008821D0">
        <w:rPr>
          <w:lang w:val="de-DE"/>
        </w:rPr>
        <w:t xml:space="preserve">Metern: Warum ein McLaren P1 auf der </w:t>
      </w:r>
      <w:proofErr w:type="spellStart"/>
      <w:r w:rsidRPr="008821D0">
        <w:rPr>
          <w:lang w:val="de-DE"/>
        </w:rPr>
        <w:t>Idalp</w:t>
      </w:r>
      <w:proofErr w:type="spellEnd"/>
      <w:r w:rsidRPr="008821D0">
        <w:rPr>
          <w:lang w:val="de-DE"/>
        </w:rPr>
        <w:t xml:space="preserve"> parkt </w:t>
      </w:r>
    </w:p>
    <w:p w14:paraId="30C14603" w14:textId="32383549" w:rsidR="008821D0" w:rsidRPr="008821D0" w:rsidRDefault="008821D0" w:rsidP="008821D0">
      <w:pPr>
        <w:rPr>
          <w:lang w:val="de-DE"/>
        </w:rPr>
      </w:pPr>
      <w:r w:rsidRPr="008821D0">
        <w:rPr>
          <w:lang w:val="de-DE"/>
        </w:rPr>
        <w:t>Wer statt auf magische Zaubersprüche lieber auf handfeste Ingenieurskunst setzt, wird beim nächsten Highlight fündig: Was macht ein Supersportwagen mitten im alpinen Winter? Er beweist, dass Konstruktionswille keine Grenzen kennt! Als Symbol für extremes Engineering und höchste Präzision erwartet Besucher</w:t>
      </w:r>
      <w:r>
        <w:rPr>
          <w:lang w:val="de-DE"/>
        </w:rPr>
        <w:t xml:space="preserve"> </w:t>
      </w:r>
      <w:r w:rsidRPr="008821D0">
        <w:rPr>
          <w:lang w:val="de-DE"/>
        </w:rPr>
        <w:t xml:space="preserve">auf der </w:t>
      </w:r>
      <w:proofErr w:type="spellStart"/>
      <w:r w:rsidRPr="008821D0">
        <w:rPr>
          <w:lang w:val="de-DE"/>
        </w:rPr>
        <w:t>Idalp</w:t>
      </w:r>
      <w:proofErr w:type="spellEnd"/>
      <w:r w:rsidRPr="008821D0">
        <w:rPr>
          <w:lang w:val="de-DE"/>
        </w:rPr>
        <w:t xml:space="preserve"> ein spektakuläres 1:1 Modell des McLaren P1 aus der LEGO® Technic Welt. Dafür haben 23 Spezialist</w:t>
      </w:r>
      <w:r>
        <w:rPr>
          <w:lang w:val="de-DE"/>
        </w:rPr>
        <w:t>en</w:t>
      </w:r>
      <w:r w:rsidRPr="008821D0">
        <w:rPr>
          <w:lang w:val="de-DE"/>
        </w:rPr>
        <w:t xml:space="preserve"> aus Design und Modellbau exakt 342.817 Elementen verwendet und unglaubliche 8.344 Stunden investiert. Ein absolutes Muss für alle Motorsportfans!</w:t>
      </w:r>
    </w:p>
    <w:p w14:paraId="17F7EDF3" w14:textId="77777777" w:rsidR="008821D0" w:rsidRPr="008821D0" w:rsidRDefault="008821D0" w:rsidP="008821D0">
      <w:pPr>
        <w:rPr>
          <w:color w:val="1F1F1F"/>
          <w:lang w:val="de-DE"/>
        </w:rPr>
      </w:pPr>
      <w:r w:rsidRPr="008821D0">
        <w:rPr>
          <w:b/>
          <w:bCs/>
          <w:color w:val="1F1F1F"/>
          <w:lang w:val="de-DE"/>
        </w:rPr>
        <w:t xml:space="preserve">Höchste </w:t>
      </w:r>
      <w:proofErr w:type="gramStart"/>
      <w:r w:rsidRPr="008821D0">
        <w:rPr>
          <w:b/>
          <w:bCs/>
          <w:color w:val="1F1F1F"/>
          <w:lang w:val="de-DE"/>
        </w:rPr>
        <w:t>LEGO Fan</w:t>
      </w:r>
      <w:proofErr w:type="gramEnd"/>
      <w:r w:rsidRPr="008821D0">
        <w:rPr>
          <w:b/>
          <w:bCs/>
          <w:color w:val="1F1F1F"/>
          <w:lang w:val="de-DE"/>
        </w:rPr>
        <w:t xml:space="preserve">-Ausstellung der Welt im Restaurant </w:t>
      </w:r>
      <w:proofErr w:type="spellStart"/>
      <w:r w:rsidRPr="008821D0">
        <w:rPr>
          <w:b/>
          <w:bCs/>
          <w:color w:val="1F1F1F"/>
          <w:lang w:val="de-DE"/>
        </w:rPr>
        <w:t>Pardorama</w:t>
      </w:r>
      <w:proofErr w:type="spellEnd"/>
      <w:r w:rsidRPr="008821D0">
        <w:rPr>
          <w:color w:val="1F1F1F"/>
          <w:lang w:val="de-DE"/>
        </w:rPr>
        <w:t xml:space="preserve"> </w:t>
      </w:r>
    </w:p>
    <w:p w14:paraId="1D7046A4" w14:textId="5113B3BD" w:rsidR="008821D0" w:rsidRPr="008821D0" w:rsidRDefault="008821D0" w:rsidP="008821D0">
      <w:pPr>
        <w:rPr>
          <w:color w:val="1F1F1F"/>
          <w:lang w:val="de-DE"/>
        </w:rPr>
      </w:pPr>
      <w:r w:rsidRPr="008821D0">
        <w:rPr>
          <w:color w:val="1F1F1F"/>
          <w:lang w:val="de-DE"/>
        </w:rPr>
        <w:t xml:space="preserve">Wer sich zwischen den Abfahrten aufwärmen möchte, findet im Bergrestaurant </w:t>
      </w:r>
      <w:proofErr w:type="spellStart"/>
      <w:r w:rsidRPr="008821D0">
        <w:rPr>
          <w:color w:val="1F1F1F"/>
          <w:lang w:val="de-DE"/>
        </w:rPr>
        <w:t>Pardorama</w:t>
      </w:r>
      <w:proofErr w:type="spellEnd"/>
      <w:r w:rsidRPr="008821D0">
        <w:rPr>
          <w:color w:val="1F1F1F"/>
          <w:lang w:val="de-DE"/>
        </w:rPr>
        <w:t xml:space="preserve"> die höchste </w:t>
      </w:r>
      <w:proofErr w:type="gramStart"/>
      <w:r w:rsidRPr="008821D0">
        <w:rPr>
          <w:color w:val="1F1F1F"/>
          <w:lang w:val="de-DE"/>
        </w:rPr>
        <w:t>LEGO Fan</w:t>
      </w:r>
      <w:proofErr w:type="gramEnd"/>
      <w:r w:rsidRPr="008821D0">
        <w:rPr>
          <w:color w:val="1F1F1F"/>
          <w:lang w:val="de-DE"/>
        </w:rPr>
        <w:t xml:space="preserve">-Ausstellung der Welt vor. Hier werden die schönsten Kreationen der Community präsentiert. Der Zutritt ist im Skipass oder im Fußgängerticket enthalten. Über die gesamte Wintersaison hinweg laden wechselnde Bauaktionen kleine und große Gäste ein, selbst kreativ zu werden und eigene Ideen umzusetzen. Wichtig: Die </w:t>
      </w:r>
      <w:proofErr w:type="gramStart"/>
      <w:r w:rsidRPr="008821D0">
        <w:rPr>
          <w:color w:val="1F1F1F"/>
          <w:lang w:val="de-DE"/>
        </w:rPr>
        <w:t>LEGO Fan</w:t>
      </w:r>
      <w:proofErr w:type="gramEnd"/>
      <w:r w:rsidRPr="008821D0">
        <w:rPr>
          <w:color w:val="1F1F1F"/>
          <w:lang w:val="de-DE"/>
        </w:rPr>
        <w:t>-Ausstellung ist auch für Fußgänger ohne Ski erreichbar!</w:t>
      </w:r>
    </w:p>
    <w:p w14:paraId="3E63F461" w14:textId="77777777" w:rsidR="008821D0" w:rsidRPr="008821D0" w:rsidRDefault="008821D0" w:rsidP="008821D0">
      <w:pPr>
        <w:rPr>
          <w:color w:val="1F1F1F"/>
          <w:lang w:val="de-DE"/>
        </w:rPr>
      </w:pPr>
      <w:r w:rsidRPr="008821D0">
        <w:rPr>
          <w:b/>
          <w:bCs/>
          <w:color w:val="1F1F1F"/>
          <w:lang w:val="de-DE"/>
        </w:rPr>
        <w:t xml:space="preserve">Action in der Luft: </w:t>
      </w:r>
      <w:proofErr w:type="gramStart"/>
      <w:r w:rsidRPr="008821D0">
        <w:rPr>
          <w:b/>
          <w:bCs/>
          <w:color w:val="1F1F1F"/>
          <w:lang w:val="de-DE"/>
        </w:rPr>
        <w:t>LEGO Seilbahnkabinen</w:t>
      </w:r>
      <w:proofErr w:type="gramEnd"/>
      <w:r w:rsidRPr="008821D0">
        <w:rPr>
          <w:b/>
          <w:bCs/>
          <w:color w:val="1F1F1F"/>
          <w:lang w:val="de-DE"/>
        </w:rPr>
        <w:t xml:space="preserve"> als schwebende Hingucker</w:t>
      </w:r>
      <w:r w:rsidRPr="008821D0">
        <w:rPr>
          <w:color w:val="1F1F1F"/>
          <w:lang w:val="de-DE"/>
        </w:rPr>
        <w:t xml:space="preserve"> </w:t>
      </w:r>
    </w:p>
    <w:p w14:paraId="73BF6DD3" w14:textId="77777777" w:rsidR="00AF0A3C" w:rsidRDefault="008821D0" w:rsidP="008821D0">
      <w:pPr>
        <w:rPr>
          <w:color w:val="1F1F1F"/>
          <w:lang w:val="de-DE"/>
        </w:rPr>
      </w:pPr>
      <w:r w:rsidRPr="008821D0">
        <w:rPr>
          <w:color w:val="1F1F1F"/>
          <w:lang w:val="de-DE"/>
        </w:rPr>
        <w:t xml:space="preserve">Neu in dieser Saison: Von November 2026 bis Mai 2027 verwandeln sich je eine Kabine der </w:t>
      </w:r>
      <w:proofErr w:type="spellStart"/>
      <w:r w:rsidRPr="008821D0">
        <w:rPr>
          <w:color w:val="1F1F1F"/>
          <w:lang w:val="de-DE"/>
        </w:rPr>
        <w:t>Silvrettabahn</w:t>
      </w:r>
      <w:proofErr w:type="spellEnd"/>
      <w:r w:rsidRPr="008821D0">
        <w:rPr>
          <w:color w:val="1F1F1F"/>
          <w:lang w:val="de-DE"/>
        </w:rPr>
        <w:t xml:space="preserve"> und der 3-S </w:t>
      </w:r>
      <w:proofErr w:type="spellStart"/>
      <w:r w:rsidRPr="008821D0">
        <w:rPr>
          <w:color w:val="1F1F1F"/>
          <w:lang w:val="de-DE"/>
        </w:rPr>
        <w:t>Pardatschgratbahn</w:t>
      </w:r>
      <w:proofErr w:type="spellEnd"/>
      <w:r w:rsidRPr="008821D0">
        <w:rPr>
          <w:color w:val="1F1F1F"/>
          <w:lang w:val="de-DE"/>
        </w:rPr>
        <w:t xml:space="preserve"> in schwebende </w:t>
      </w:r>
      <w:proofErr w:type="gramStart"/>
      <w:r w:rsidRPr="008821D0">
        <w:rPr>
          <w:color w:val="1F1F1F"/>
          <w:lang w:val="de-DE"/>
        </w:rPr>
        <w:t>LEGO Kunstwerke</w:t>
      </w:r>
      <w:proofErr w:type="gramEnd"/>
      <w:r w:rsidRPr="008821D0">
        <w:rPr>
          <w:color w:val="1F1F1F"/>
          <w:lang w:val="de-DE"/>
        </w:rPr>
        <w:t xml:space="preserve">. Statt klassischer Wintermotive zeigen die Kabinen nun rasante Action-Szenen mit Schwerpunkt auf LEGO® Star Wars™ und LEGO® Technic vor einer stimmungsvollen Schneekulisse. </w:t>
      </w:r>
    </w:p>
    <w:p w14:paraId="522C8BD2" w14:textId="2238AFDD" w:rsidR="008821D0" w:rsidRPr="008821D0" w:rsidRDefault="008821D0" w:rsidP="008821D0">
      <w:pPr>
        <w:rPr>
          <w:color w:val="1F1F1F"/>
          <w:lang w:val="de-DE"/>
        </w:rPr>
      </w:pPr>
      <w:r w:rsidRPr="008821D0">
        <w:rPr>
          <w:b/>
          <w:bCs/>
          <w:color w:val="1F1F1F"/>
          <w:lang w:val="de-DE"/>
        </w:rPr>
        <w:lastRenderedPageBreak/>
        <w:t>Für kleine und große Entdecker</w:t>
      </w:r>
    </w:p>
    <w:p w14:paraId="11FCE849" w14:textId="3BDFD3CD" w:rsidR="008821D0" w:rsidRDefault="008821D0" w:rsidP="008821D0">
      <w:pPr>
        <w:rPr>
          <w:color w:val="1F1F1F"/>
          <w:lang w:val="de-DE"/>
        </w:rPr>
      </w:pPr>
      <w:r w:rsidRPr="008821D0">
        <w:rPr>
          <w:color w:val="1F1F1F"/>
          <w:lang w:val="de-DE"/>
        </w:rPr>
        <w:t xml:space="preserve">Abgerundet wird das Angebot durch den kostenlosen Ischgl Entdeckerpass. Mit diesem mehrsprachigen Suchspiel, das an den Seilbahnen, in der Tourismusinformation sowie in der Silvretta Therme erhältlich ist, können überall in der Region LEGO Figuren und Modelle aufgespürt werden. Wer alle Stationen findet, darf sich über eine kleine Überraschung freuen. </w:t>
      </w:r>
    </w:p>
    <w:p w14:paraId="783F3F03" w14:textId="77777777" w:rsidR="00DF6AF5" w:rsidRDefault="00DF6AF5" w:rsidP="00DF6AF5">
      <w:r>
        <w:rPr>
          <w:rStyle w:val="Fett"/>
        </w:rPr>
        <w:t>Alexander von der Thannen, Präsident des Tourismusverbands Paznaun – Ischgl</w:t>
      </w:r>
      <w:r>
        <w:t xml:space="preserve">, betont: „Die </w:t>
      </w:r>
      <w:proofErr w:type="gramStart"/>
      <w:r>
        <w:t>LEGO Marke</w:t>
      </w:r>
      <w:proofErr w:type="gramEnd"/>
      <w:r>
        <w:t xml:space="preserve"> ist bereits im vierten Winter ein starker Partner von Ischgl. Diese Kontinuität zeigt, wie gut zwei international bekannte Marken zusammenpassen, um besondere Erlebnisse zu schaffen und Menschen generationenübergreifend zu begeistern. Langfristige Partnerschaften wie diese stärken unsere Positionierung und sorgen für Aufmerksamkeit in internationalen Märkten. Die </w:t>
      </w:r>
      <w:proofErr w:type="gramStart"/>
      <w:r>
        <w:t>LEGO Erlebnisse</w:t>
      </w:r>
      <w:proofErr w:type="gramEnd"/>
      <w:r>
        <w:t xml:space="preserve"> unterstreichen zugleich unseren Anspruch, Ischgl stetig weiterzuentwickeln und unseren Gästen außergewöhnliche Urlaubserlebnisse zu bieten, die nachhaltig in Erinnerung bleiben.“</w:t>
      </w:r>
    </w:p>
    <w:p w14:paraId="7A12C2D2" w14:textId="77777777" w:rsidR="00DF6AF5" w:rsidRDefault="00DF6AF5" w:rsidP="00DF6AF5">
      <w:pPr>
        <w:pStyle w:val="Untertitel"/>
        <w:rPr>
          <w:rFonts w:eastAsia="Aptos"/>
        </w:rPr>
      </w:pPr>
    </w:p>
    <w:p w14:paraId="3B92FCE3" w14:textId="3F7B5904" w:rsidR="00DF6AF5" w:rsidRPr="008821D0" w:rsidRDefault="00DF6AF5" w:rsidP="00DF6AF5">
      <w:pPr>
        <w:pStyle w:val="Untertitel"/>
        <w:rPr>
          <w:rFonts w:eastAsia="Aptos"/>
        </w:rPr>
      </w:pPr>
      <w:r w:rsidRPr="008821D0">
        <w:rPr>
          <w:rFonts w:eastAsia="Aptos"/>
        </w:rPr>
        <w:t xml:space="preserve">Über die </w:t>
      </w:r>
      <w:proofErr w:type="gramStart"/>
      <w:r w:rsidRPr="008821D0">
        <w:rPr>
          <w:rFonts w:eastAsia="Aptos"/>
        </w:rPr>
        <w:t>LEGO Gruppe</w:t>
      </w:r>
      <w:proofErr w:type="gramEnd"/>
      <w:r w:rsidRPr="008821D0">
        <w:rPr>
          <w:rFonts w:eastAsia="Aptos"/>
        </w:rPr>
        <w:t xml:space="preserve"> </w:t>
      </w:r>
    </w:p>
    <w:p w14:paraId="10FC70AD" w14:textId="77777777" w:rsidR="00DF6AF5" w:rsidRPr="008821D0" w:rsidRDefault="00DF6AF5" w:rsidP="00DF6AF5">
      <w:pPr>
        <w:rPr>
          <w:rFonts w:eastAsia="Aptos"/>
        </w:rPr>
      </w:pPr>
      <w:r w:rsidRPr="008821D0">
        <w:rPr>
          <w:rFonts w:eastAsia="Aptos" w:cs="Aptos"/>
          <w:color w:val="000000"/>
        </w:rPr>
        <w:t xml:space="preserve">Die Mission der </w:t>
      </w:r>
      <w:proofErr w:type="gramStart"/>
      <w:r w:rsidRPr="008821D0">
        <w:rPr>
          <w:rFonts w:eastAsia="Aptos" w:cs="Aptos"/>
          <w:color w:val="000000"/>
        </w:rPr>
        <w:t>LEGO Gruppe</w:t>
      </w:r>
      <w:proofErr w:type="gramEnd"/>
      <w:r w:rsidRPr="008821D0">
        <w:rPr>
          <w:rFonts w:eastAsia="Aptos" w:cs="Aptos"/>
          <w:color w:val="000000"/>
        </w:rPr>
        <w:t xml:space="preserve"> ist es, die Baumeister von morgen durch die Kraft des Spielens zu inspirieren und zu fördern. Das </w:t>
      </w:r>
      <w:proofErr w:type="gramStart"/>
      <w:r w:rsidRPr="008821D0">
        <w:rPr>
          <w:rFonts w:eastAsia="Aptos" w:cs="Aptos"/>
          <w:color w:val="000000"/>
        </w:rPr>
        <w:t>LEGO System</w:t>
      </w:r>
      <w:proofErr w:type="gramEnd"/>
      <w:r w:rsidRPr="008821D0">
        <w:rPr>
          <w:rFonts w:eastAsia="Aptos" w:cs="Aptos"/>
          <w:color w:val="000000"/>
        </w:rPr>
        <w:t xml:space="preserve"> in Play, dessen Fundament die </w:t>
      </w:r>
      <w:proofErr w:type="gramStart"/>
      <w:r w:rsidRPr="008821D0">
        <w:rPr>
          <w:rFonts w:eastAsia="Aptos" w:cs="Aptos"/>
          <w:color w:val="000000"/>
        </w:rPr>
        <w:t>LEGO Steine</w:t>
      </w:r>
      <w:proofErr w:type="gramEnd"/>
      <w:r w:rsidRPr="008821D0">
        <w:rPr>
          <w:rFonts w:eastAsia="Aptos" w:cs="Aptos"/>
          <w:color w:val="000000"/>
        </w:rPr>
        <w:t xml:space="preserve"> bilden, ermöglicht es Kindern und Fans, alles zu bauen und umzubauen, was sie sich vorstellen können.</w:t>
      </w:r>
      <w:r>
        <w:rPr>
          <w:rFonts w:eastAsia="Aptos" w:cs="Aptos"/>
          <w:color w:val="000000"/>
        </w:rPr>
        <w:t xml:space="preserve"> </w:t>
      </w:r>
      <w:r w:rsidRPr="008821D0">
        <w:rPr>
          <w:rFonts w:eastAsia="Aptos" w:cs="Aptos"/>
          <w:color w:val="000000"/>
          <w:lang w:val="de-DE"/>
        </w:rPr>
        <w:t>Das Unternehmen wurde 1932 in Billund, Dänemark, von Ole Kirk Kristiansen gegründet. Der Name leitet sich von den dänischen Wörtern „</w:t>
      </w:r>
      <w:proofErr w:type="spellStart"/>
      <w:r w:rsidRPr="008821D0">
        <w:rPr>
          <w:rFonts w:eastAsia="Aptos" w:cs="Aptos"/>
          <w:color w:val="000000"/>
          <w:lang w:val="de-DE"/>
        </w:rPr>
        <w:t>LEg</w:t>
      </w:r>
      <w:proofErr w:type="spellEnd"/>
      <w:r w:rsidRPr="008821D0">
        <w:rPr>
          <w:rFonts w:eastAsia="Aptos" w:cs="Aptos"/>
          <w:color w:val="000000"/>
          <w:lang w:val="de-DE"/>
        </w:rPr>
        <w:t xml:space="preserve"> GOdt“ ab, was „Spiel gut“ bedeutet.</w:t>
      </w:r>
      <w:r>
        <w:rPr>
          <w:rFonts w:eastAsia="Aptos" w:cs="Aptos"/>
          <w:color w:val="000000"/>
          <w:lang w:val="de-DE"/>
        </w:rPr>
        <w:t xml:space="preserve"> </w:t>
      </w:r>
      <w:r w:rsidRPr="008821D0">
        <w:rPr>
          <w:rFonts w:eastAsia="Aptos" w:cs="Aptos"/>
          <w:color w:val="000000"/>
          <w:lang w:val="de-DE"/>
        </w:rPr>
        <w:t xml:space="preserve">Heute ist die </w:t>
      </w:r>
      <w:proofErr w:type="gramStart"/>
      <w:r w:rsidRPr="008821D0">
        <w:rPr>
          <w:rFonts w:eastAsia="Aptos" w:cs="Aptos"/>
          <w:color w:val="000000"/>
          <w:lang w:val="de-DE"/>
        </w:rPr>
        <w:t>LEGO Gruppe</w:t>
      </w:r>
      <w:proofErr w:type="gramEnd"/>
      <w:r w:rsidRPr="008821D0">
        <w:rPr>
          <w:rFonts w:eastAsia="Aptos" w:cs="Aptos"/>
          <w:color w:val="000000"/>
          <w:lang w:val="de-DE"/>
        </w:rPr>
        <w:t xml:space="preserve"> nach wie vor ein Familienunternehmen mit Hauptsitz in Billund, deren Produkte in mehr als 120 Ländern verkauft werden. Weitere Informationen: </w:t>
      </w:r>
      <w:hyperlink r:id="rId10">
        <w:r w:rsidRPr="008821D0">
          <w:rPr>
            <w:rFonts w:eastAsia="Aptos"/>
            <w:color w:val="467886"/>
            <w:u w:val="single"/>
            <w:lang w:val="de-DE"/>
          </w:rPr>
          <w:t>www.LEGO.com</w:t>
        </w:r>
      </w:hyperlink>
    </w:p>
    <w:p w14:paraId="5A699C8C" w14:textId="77777777" w:rsidR="008821D0" w:rsidRDefault="008821D0" w:rsidP="008821D0">
      <w:pPr>
        <w:rPr>
          <w:rFonts w:eastAsia="Aptos"/>
          <w:b/>
          <w:bCs/>
        </w:rPr>
      </w:pPr>
      <w:r w:rsidRPr="008821D0">
        <w:rPr>
          <w:rFonts w:eastAsia="Aptos"/>
          <w:b/>
          <w:bCs/>
        </w:rPr>
        <w:t>Ischgl – mehr als nur ein Urlaubsort</w:t>
      </w:r>
    </w:p>
    <w:p w14:paraId="0153FCD2" w14:textId="77777777" w:rsidR="00DF6AF5" w:rsidRDefault="008821D0" w:rsidP="008821D0">
      <w:pPr>
        <w:rPr>
          <w:rFonts w:eastAsia="Aptos" w:cs="Aptos"/>
          <w:color w:val="000000"/>
        </w:rPr>
      </w:pPr>
      <w:r w:rsidRPr="008821D0">
        <w:rPr>
          <w:rFonts w:eastAsia="Aptos" w:cs="Aptos"/>
          <w:color w:val="000000"/>
        </w:rPr>
        <w:t xml:space="preserve">Ischgl steht für erstklassigen Skisport, alpine Innovation und Entertainment auf internationalem Niveau. Der 15. Dezember 1963 markierte einen historischen Wendepunkt: Mit der Inbetriebnahme der ersten Silvretta Seilbahn begann der Aufstieg vom Bergdorf zu einer der bekanntesten Wintersportdestinationen der Alpen. Heute begeistert die Silvretta Arena mit grenzüberschreitendem Skivergnügen, modernen Bergbahnen und bestens präparierten Pisten. Auch musikalisch schrieb Ischgl Geschichte: Seit 1995 gilt die Destination als </w:t>
      </w:r>
      <w:r w:rsidRPr="008821D0">
        <w:rPr>
          <w:rFonts w:eastAsia="Aptos" w:cs="Aptos"/>
          <w:b/>
          <w:bCs/>
          <w:color w:val="000000"/>
        </w:rPr>
        <w:t>„</w:t>
      </w:r>
      <w:proofErr w:type="spellStart"/>
      <w:r w:rsidRPr="008821D0">
        <w:rPr>
          <w:rFonts w:eastAsia="Aptos" w:cs="Aptos"/>
          <w:b/>
          <w:bCs/>
          <w:color w:val="000000"/>
        </w:rPr>
        <w:t>Pioneer</w:t>
      </w:r>
      <w:proofErr w:type="spellEnd"/>
      <w:r w:rsidRPr="008821D0">
        <w:rPr>
          <w:rFonts w:eastAsia="Aptos" w:cs="Aptos"/>
          <w:b/>
          <w:bCs/>
          <w:color w:val="000000"/>
        </w:rPr>
        <w:t xml:space="preserve"> of Music Acts in the Alps“</w:t>
      </w:r>
      <w:r w:rsidRPr="008821D0">
        <w:rPr>
          <w:rFonts w:eastAsia="Aptos" w:cs="Aptos"/>
          <w:color w:val="000000"/>
        </w:rPr>
        <w:t xml:space="preserve"> und setzt mit den legendären „Top of the Mountain“-Konzerten und internationalen Stars immer wieder neue Maßstäbe. </w:t>
      </w:r>
    </w:p>
    <w:p w14:paraId="0934D8B2" w14:textId="3CC8E05C" w:rsidR="008821D0" w:rsidRPr="008821D0" w:rsidRDefault="008821D0" w:rsidP="008821D0">
      <w:pPr>
        <w:rPr>
          <w:rFonts w:eastAsia="Aptos" w:cs="Aptos"/>
          <w:color w:val="000000"/>
        </w:rPr>
      </w:pPr>
      <w:r w:rsidRPr="008821D0">
        <w:rPr>
          <w:rFonts w:eastAsia="Aptos" w:cs="Aptos"/>
          <w:color w:val="000000"/>
        </w:rPr>
        <w:lastRenderedPageBreak/>
        <w:t>Heute steht Ischgl weltweit für hochkarätige Live-Acts, besondere Inszenierungen und unvergessliche Erlebnisse auf und abseits der Piste – und verbindet damit Wintersport und Entertainment auf einzigartige Weise.</w:t>
      </w:r>
    </w:p>
    <w:p w14:paraId="000ABA6D" w14:textId="77777777" w:rsidR="008821D0" w:rsidRPr="00E92175" w:rsidRDefault="008821D0" w:rsidP="008821D0">
      <w:pPr>
        <w:spacing w:after="0"/>
        <w:rPr>
          <w:rFonts w:eastAsiaTheme="minorEastAsia"/>
          <w:sz w:val="18"/>
          <w:szCs w:val="18"/>
        </w:rPr>
      </w:pPr>
    </w:p>
    <w:tbl>
      <w:tblPr>
        <w:tblStyle w:val="Tabellenraster1"/>
        <w:tblW w:w="0" w:type="auto"/>
        <w:tblLook w:val="04A0" w:firstRow="1" w:lastRow="0" w:firstColumn="1" w:lastColumn="0" w:noHBand="0" w:noVBand="1"/>
      </w:tblPr>
      <w:tblGrid>
        <w:gridCol w:w="6946"/>
        <w:gridCol w:w="2114"/>
      </w:tblGrid>
      <w:tr w:rsidR="009F357E" w:rsidRPr="00E92175" w14:paraId="1A28DA35" w14:textId="77777777" w:rsidTr="0041322F">
        <w:tc>
          <w:tcPr>
            <w:tcW w:w="9060" w:type="dxa"/>
            <w:gridSpan w:val="2"/>
          </w:tcPr>
          <w:p w14:paraId="7D329FC9" w14:textId="5B992467" w:rsidR="009F357E" w:rsidRPr="00E92175" w:rsidRDefault="00FF7476" w:rsidP="0041322F">
            <w:pPr>
              <w:ind w:left="-105"/>
              <w:rPr>
                <w:sz w:val="18"/>
                <w:szCs w:val="18"/>
              </w:rPr>
            </w:pPr>
            <w:r w:rsidRPr="00E92175">
              <w:rPr>
                <w:sz w:val="18"/>
                <w:szCs w:val="18"/>
              </w:rPr>
              <w:t>Weitere Informationen unter</w:t>
            </w:r>
            <w:r w:rsidR="00E40EA1" w:rsidRPr="00E92175">
              <w:rPr>
                <w:sz w:val="18"/>
                <w:szCs w:val="18"/>
              </w:rPr>
              <w:t xml:space="preserve"> </w:t>
            </w:r>
            <w:hyperlink r:id="rId11" w:history="1">
              <w:r w:rsidR="00F47DCB" w:rsidRPr="00E92175">
                <w:rPr>
                  <w:rStyle w:val="Hyperlink"/>
                  <w:rFonts w:eastAsiaTheme="majorEastAsia"/>
                  <w:sz w:val="18"/>
                  <w:szCs w:val="18"/>
                </w:rPr>
                <w:t>www.paznaun-ischgl.com</w:t>
              </w:r>
            </w:hyperlink>
            <w:r w:rsidR="00E40EA1" w:rsidRPr="00E92175">
              <w:rPr>
                <w:sz w:val="18"/>
                <w:szCs w:val="18"/>
              </w:rPr>
              <w:t>.</w:t>
            </w:r>
          </w:p>
        </w:tc>
      </w:tr>
      <w:tr w:rsidR="00CA103D" w:rsidRPr="00E92175" w14:paraId="09CBA905" w14:textId="77777777" w:rsidTr="0041322F">
        <w:tc>
          <w:tcPr>
            <w:tcW w:w="6946" w:type="dxa"/>
          </w:tcPr>
          <w:p w14:paraId="2C47E438" w14:textId="45308E39" w:rsidR="00CA103D" w:rsidRPr="00E92175" w:rsidRDefault="00E92175" w:rsidP="0041322F">
            <w:pPr>
              <w:pStyle w:val="Fusszeile"/>
              <w:ind w:left="-105"/>
            </w:pPr>
            <w:fldSimple w:instr="NUMCHARS   \* MERGEFORMAT">
              <w:r w:rsidRPr="00E92175">
                <w:rPr>
                  <w:noProof/>
                </w:rPr>
                <w:t>6376</w:t>
              </w:r>
            </w:fldSimple>
            <w:r w:rsidR="00CA103D" w:rsidRPr="00E92175">
              <w:t xml:space="preserve"> </w:t>
            </w:r>
            <w:r w:rsidR="00FF7476" w:rsidRPr="00E92175">
              <w:t xml:space="preserve">Zeichen </w:t>
            </w:r>
            <w:r w:rsidR="0041322F" w:rsidRPr="00E92175">
              <w:t>ohne</w:t>
            </w:r>
            <w:r w:rsidR="00FF7476" w:rsidRPr="00E92175">
              <w:t xml:space="preserve"> Leerzeichen</w:t>
            </w:r>
          </w:p>
        </w:tc>
        <w:tc>
          <w:tcPr>
            <w:tcW w:w="2114" w:type="dxa"/>
          </w:tcPr>
          <w:p w14:paraId="5D0AFE53" w14:textId="728E4A44" w:rsidR="00CA103D" w:rsidRPr="00E92175" w:rsidRDefault="00CA103D" w:rsidP="0041322F">
            <w:pPr>
              <w:pStyle w:val="Fusszeile"/>
              <w:ind w:left="-105"/>
            </w:pPr>
            <w:r w:rsidRPr="00E92175">
              <w:fldChar w:fldCharType="begin"/>
            </w:r>
            <w:r w:rsidRPr="00E92175">
              <w:instrText xml:space="preserve"> DATE  \@ "MMMM yyyy"  \* MERGEFORMAT </w:instrText>
            </w:r>
            <w:r w:rsidRPr="00E92175">
              <w:fldChar w:fldCharType="separate"/>
            </w:r>
            <w:r w:rsidR="002B1E47">
              <w:rPr>
                <w:noProof/>
              </w:rPr>
              <w:t>Oktober 2026</w:t>
            </w:r>
            <w:r w:rsidRPr="00E92175">
              <w:fldChar w:fldCharType="end"/>
            </w:r>
          </w:p>
        </w:tc>
      </w:tr>
      <w:tr w:rsidR="00CA103D" w:rsidRPr="00E92175" w14:paraId="145748CA" w14:textId="77777777" w:rsidTr="0041322F">
        <w:tc>
          <w:tcPr>
            <w:tcW w:w="9060" w:type="dxa"/>
            <w:gridSpan w:val="2"/>
          </w:tcPr>
          <w:p w14:paraId="651FE9C0" w14:textId="77777777" w:rsidR="00CA103D" w:rsidRPr="00E92175" w:rsidRDefault="00CA103D" w:rsidP="0041322F">
            <w:pPr>
              <w:pStyle w:val="Fusszeile"/>
              <w:ind w:left="-105"/>
            </w:pPr>
          </w:p>
        </w:tc>
      </w:tr>
      <w:tr w:rsidR="00CA103D" w:rsidRPr="00E92175" w14:paraId="64A32DBC" w14:textId="77777777" w:rsidTr="0041322F">
        <w:tc>
          <w:tcPr>
            <w:tcW w:w="9060" w:type="dxa"/>
            <w:gridSpan w:val="2"/>
          </w:tcPr>
          <w:p w14:paraId="73901F48" w14:textId="15282ED8" w:rsidR="00CA103D" w:rsidRPr="00E92175" w:rsidRDefault="00FF7476" w:rsidP="0041322F">
            <w:pPr>
              <w:pStyle w:val="Fusszeile"/>
              <w:ind w:left="-105"/>
            </w:pPr>
            <w:r w:rsidRPr="00E92175">
              <w:t xml:space="preserve">Bilder-Download: </w:t>
            </w:r>
            <w:hyperlink r:id="rId12" w:history="1">
              <w:r w:rsidR="00E92175" w:rsidRPr="00E92175">
                <w:rPr>
                  <w:rStyle w:val="Hyperlink"/>
                </w:rPr>
                <w:t>images.paznaun-ischgl.com</w:t>
              </w:r>
            </w:hyperlink>
          </w:p>
          <w:p w14:paraId="7B0D0C4E" w14:textId="77777777" w:rsidR="0041322F" w:rsidRPr="00E92175" w:rsidRDefault="0041322F" w:rsidP="0041322F">
            <w:pPr>
              <w:pStyle w:val="Fusszeile"/>
              <w:ind w:left="-105"/>
            </w:pPr>
          </w:p>
          <w:p w14:paraId="3E9E15FB" w14:textId="77777777" w:rsidR="0041322F" w:rsidRPr="00E92175" w:rsidRDefault="0041322F" w:rsidP="0041322F">
            <w:pPr>
              <w:pStyle w:val="Fusszeile"/>
              <w:ind w:left="-105"/>
            </w:pPr>
            <w:r w:rsidRPr="00E92175">
              <w:t xml:space="preserve">Alle Texte sowie Bilder gibt es unter </w:t>
            </w:r>
            <w:hyperlink r:id="rId13" w:history="1">
              <w:r w:rsidRPr="00E92175">
                <w:rPr>
                  <w:rStyle w:val="Hyperlink"/>
                </w:rPr>
                <w:t>Presse Paznaun – Ischgl</w:t>
              </w:r>
            </w:hyperlink>
            <w:r w:rsidRPr="00E92175">
              <w:t xml:space="preserve"> zum kostenlosen Download.</w:t>
            </w:r>
          </w:p>
          <w:p w14:paraId="51BE0B95" w14:textId="77777777" w:rsidR="0041322F" w:rsidRPr="00E92175" w:rsidRDefault="0041322F" w:rsidP="0041322F">
            <w:pPr>
              <w:pStyle w:val="Fusszeile"/>
              <w:ind w:left="-105"/>
            </w:pPr>
          </w:p>
          <w:p w14:paraId="02CF4553" w14:textId="77777777" w:rsidR="00CA103D" w:rsidRPr="00E92175" w:rsidRDefault="00CA103D" w:rsidP="0041322F">
            <w:pPr>
              <w:pStyle w:val="Fusszeile"/>
              <w:ind w:left="-105"/>
            </w:pPr>
            <w:r w:rsidRPr="00E92175">
              <w:t>Copyright</w:t>
            </w:r>
            <w:r w:rsidR="00370222" w:rsidRPr="00E92175">
              <w:t xml:space="preserve"> Texte und Bilder:</w:t>
            </w:r>
            <w:r w:rsidRPr="00E92175">
              <w:t xml:space="preserve"> © TVB Paznaun – Ischgl</w:t>
            </w:r>
          </w:p>
        </w:tc>
      </w:tr>
      <w:bookmarkEnd w:id="0"/>
    </w:tbl>
    <w:p w14:paraId="631E620F" w14:textId="77777777" w:rsidR="00965160" w:rsidRPr="00E92175" w:rsidRDefault="00965160" w:rsidP="00CA103D">
      <w:pPr>
        <w:rPr>
          <w:sz w:val="18"/>
          <w:szCs w:val="18"/>
        </w:rPr>
      </w:pPr>
    </w:p>
    <w:sectPr w:rsidR="00965160" w:rsidRPr="00E92175" w:rsidSect="00181DB8">
      <w:headerReference w:type="default" r:id="rId14"/>
      <w:footerReference w:type="default" r:id="rId15"/>
      <w:pgSz w:w="11906" w:h="16838"/>
      <w:pgMar w:top="1701" w:right="1417" w:bottom="22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9C3C8" w14:textId="77777777" w:rsidR="00796067" w:rsidRDefault="00796067" w:rsidP="00CA103D">
      <w:r>
        <w:separator/>
      </w:r>
    </w:p>
  </w:endnote>
  <w:endnote w:type="continuationSeparator" w:id="0">
    <w:p w14:paraId="2EDE6B4C" w14:textId="77777777" w:rsidR="00796067" w:rsidRDefault="00796067" w:rsidP="00CA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2927" w14:textId="77777777" w:rsidR="00CA103D" w:rsidRDefault="009E1BCC" w:rsidP="00CA103D">
    <w:pPr>
      <w:pStyle w:val="Fuzeile"/>
    </w:pPr>
    <w:r>
      <w:rPr>
        <w:noProof/>
      </w:rPr>
      <w:drawing>
        <wp:anchor distT="0" distB="0" distL="114300" distR="114300" simplePos="0" relativeHeight="251658240" behindDoc="1" locked="0" layoutInCell="1" allowOverlap="1" wp14:anchorId="745736F9" wp14:editId="50E4D2C9">
          <wp:simplePos x="0" y="0"/>
          <wp:positionH relativeFrom="page">
            <wp:align>left</wp:align>
          </wp:positionH>
          <wp:positionV relativeFrom="paragraph">
            <wp:posOffset>-602615</wp:posOffset>
          </wp:positionV>
          <wp:extent cx="7559675" cy="1201420"/>
          <wp:effectExtent l="0" t="0" r="3175" b="0"/>
          <wp:wrapNone/>
          <wp:docPr id="1472789879"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10293" name="Grafik 1" descr="Ein Bild, das Text, Screenshot, Schrif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2014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5864F" w14:textId="77777777" w:rsidR="00796067" w:rsidRDefault="00796067" w:rsidP="00CA103D">
      <w:r>
        <w:separator/>
      </w:r>
    </w:p>
  </w:footnote>
  <w:footnote w:type="continuationSeparator" w:id="0">
    <w:p w14:paraId="1C15635E" w14:textId="77777777" w:rsidR="00796067" w:rsidRDefault="00796067" w:rsidP="00CA1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C40E" w14:textId="77777777" w:rsidR="00CA103D" w:rsidRPr="00CA103D" w:rsidRDefault="00CA103D" w:rsidP="00CA103D">
    <w:pPr>
      <w:pStyle w:val="Kopfzeile"/>
    </w:pPr>
    <w:r w:rsidRPr="00CA103D">
      <w:t>PRESS</w:t>
    </w:r>
    <w:r w:rsidR="00FF7476">
      <w:t>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52645"/>
    <w:multiLevelType w:val="multilevel"/>
    <w:tmpl w:val="9E9C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95E4A"/>
    <w:multiLevelType w:val="hybridMultilevel"/>
    <w:tmpl w:val="1726802E"/>
    <w:lvl w:ilvl="0" w:tplc="F510E7CE">
      <w:start w:val="1"/>
      <w:numFmt w:val="bullet"/>
      <w:lvlText w:val=""/>
      <w:lvlJc w:val="left"/>
      <w:pPr>
        <w:ind w:left="720" w:hanging="360"/>
      </w:pPr>
      <w:rPr>
        <w:rFonts w:ascii="Symbol" w:hAnsi="Symbol" w:hint="default"/>
      </w:rPr>
    </w:lvl>
    <w:lvl w:ilvl="1" w:tplc="84AA0C50">
      <w:start w:val="1"/>
      <w:numFmt w:val="bullet"/>
      <w:lvlText w:val="o"/>
      <w:lvlJc w:val="left"/>
      <w:pPr>
        <w:ind w:left="1440" w:hanging="360"/>
      </w:pPr>
      <w:rPr>
        <w:rFonts w:ascii="Courier New" w:hAnsi="Courier New" w:hint="default"/>
      </w:rPr>
    </w:lvl>
    <w:lvl w:ilvl="2" w:tplc="A866D2EE">
      <w:start w:val="1"/>
      <w:numFmt w:val="bullet"/>
      <w:lvlText w:val=""/>
      <w:lvlJc w:val="left"/>
      <w:pPr>
        <w:ind w:left="2160" w:hanging="360"/>
      </w:pPr>
      <w:rPr>
        <w:rFonts w:ascii="Wingdings" w:hAnsi="Wingdings" w:hint="default"/>
      </w:rPr>
    </w:lvl>
    <w:lvl w:ilvl="3" w:tplc="7C868414">
      <w:start w:val="1"/>
      <w:numFmt w:val="bullet"/>
      <w:lvlText w:val=""/>
      <w:lvlJc w:val="left"/>
      <w:pPr>
        <w:ind w:left="2880" w:hanging="360"/>
      </w:pPr>
      <w:rPr>
        <w:rFonts w:ascii="Symbol" w:hAnsi="Symbol" w:hint="default"/>
      </w:rPr>
    </w:lvl>
    <w:lvl w:ilvl="4" w:tplc="7A105F32">
      <w:start w:val="1"/>
      <w:numFmt w:val="bullet"/>
      <w:lvlText w:val="o"/>
      <w:lvlJc w:val="left"/>
      <w:pPr>
        <w:ind w:left="3600" w:hanging="360"/>
      </w:pPr>
      <w:rPr>
        <w:rFonts w:ascii="Courier New" w:hAnsi="Courier New" w:hint="default"/>
      </w:rPr>
    </w:lvl>
    <w:lvl w:ilvl="5" w:tplc="7B12DD18">
      <w:start w:val="1"/>
      <w:numFmt w:val="bullet"/>
      <w:lvlText w:val=""/>
      <w:lvlJc w:val="left"/>
      <w:pPr>
        <w:ind w:left="4320" w:hanging="360"/>
      </w:pPr>
      <w:rPr>
        <w:rFonts w:ascii="Wingdings" w:hAnsi="Wingdings" w:hint="default"/>
      </w:rPr>
    </w:lvl>
    <w:lvl w:ilvl="6" w:tplc="8BD04C76">
      <w:start w:val="1"/>
      <w:numFmt w:val="bullet"/>
      <w:lvlText w:val=""/>
      <w:lvlJc w:val="left"/>
      <w:pPr>
        <w:ind w:left="5040" w:hanging="360"/>
      </w:pPr>
      <w:rPr>
        <w:rFonts w:ascii="Symbol" w:hAnsi="Symbol" w:hint="default"/>
      </w:rPr>
    </w:lvl>
    <w:lvl w:ilvl="7" w:tplc="A454D64A">
      <w:start w:val="1"/>
      <w:numFmt w:val="bullet"/>
      <w:lvlText w:val="o"/>
      <w:lvlJc w:val="left"/>
      <w:pPr>
        <w:ind w:left="5760" w:hanging="360"/>
      </w:pPr>
      <w:rPr>
        <w:rFonts w:ascii="Courier New" w:hAnsi="Courier New" w:hint="default"/>
      </w:rPr>
    </w:lvl>
    <w:lvl w:ilvl="8" w:tplc="9026A548">
      <w:start w:val="1"/>
      <w:numFmt w:val="bullet"/>
      <w:lvlText w:val=""/>
      <w:lvlJc w:val="left"/>
      <w:pPr>
        <w:ind w:left="6480" w:hanging="360"/>
      </w:pPr>
      <w:rPr>
        <w:rFonts w:ascii="Wingdings" w:hAnsi="Wingdings" w:hint="default"/>
      </w:rPr>
    </w:lvl>
  </w:abstractNum>
  <w:abstractNum w:abstractNumId="2" w15:restartNumberingAfterBreak="0">
    <w:nsid w:val="63045C2C"/>
    <w:multiLevelType w:val="hybridMultilevel"/>
    <w:tmpl w:val="9A5084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7CFE6B60"/>
    <w:multiLevelType w:val="hybridMultilevel"/>
    <w:tmpl w:val="7892E418"/>
    <w:lvl w:ilvl="0" w:tplc="0AB08338">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430048182">
    <w:abstractNumId w:val="3"/>
  </w:num>
  <w:num w:numId="2" w16cid:durableId="1219438290">
    <w:abstractNumId w:val="0"/>
  </w:num>
  <w:num w:numId="3" w16cid:durableId="1256137902">
    <w:abstractNumId w:val="2"/>
  </w:num>
  <w:num w:numId="4" w16cid:durableId="821578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2B1"/>
    <w:rsid w:val="0001140A"/>
    <w:rsid w:val="000242B1"/>
    <w:rsid w:val="00030D98"/>
    <w:rsid w:val="00064967"/>
    <w:rsid w:val="00081521"/>
    <w:rsid w:val="00090ABF"/>
    <w:rsid w:val="00093D14"/>
    <w:rsid w:val="000F21CF"/>
    <w:rsid w:val="0010209D"/>
    <w:rsid w:val="00105E3A"/>
    <w:rsid w:val="00114C96"/>
    <w:rsid w:val="001366A8"/>
    <w:rsid w:val="00141E84"/>
    <w:rsid w:val="00165E5F"/>
    <w:rsid w:val="00176AFE"/>
    <w:rsid w:val="00181DB8"/>
    <w:rsid w:val="00182E43"/>
    <w:rsid w:val="001877C8"/>
    <w:rsid w:val="001B2C6E"/>
    <w:rsid w:val="00207DFF"/>
    <w:rsid w:val="00215F83"/>
    <w:rsid w:val="00232C75"/>
    <w:rsid w:val="00262E88"/>
    <w:rsid w:val="00285F98"/>
    <w:rsid w:val="002A5882"/>
    <w:rsid w:val="002B1E47"/>
    <w:rsid w:val="002E5994"/>
    <w:rsid w:val="002F052D"/>
    <w:rsid w:val="00322B19"/>
    <w:rsid w:val="00323209"/>
    <w:rsid w:val="003458EB"/>
    <w:rsid w:val="00370222"/>
    <w:rsid w:val="00380877"/>
    <w:rsid w:val="00390045"/>
    <w:rsid w:val="00390E8F"/>
    <w:rsid w:val="003D3926"/>
    <w:rsid w:val="0041322F"/>
    <w:rsid w:val="004307DA"/>
    <w:rsid w:val="00467228"/>
    <w:rsid w:val="004C507E"/>
    <w:rsid w:val="004E334F"/>
    <w:rsid w:val="005271A3"/>
    <w:rsid w:val="00592EC6"/>
    <w:rsid w:val="005E1215"/>
    <w:rsid w:val="005E187F"/>
    <w:rsid w:val="005E5E11"/>
    <w:rsid w:val="006147A8"/>
    <w:rsid w:val="00654945"/>
    <w:rsid w:val="00670819"/>
    <w:rsid w:val="006B1762"/>
    <w:rsid w:val="006D3307"/>
    <w:rsid w:val="006F3318"/>
    <w:rsid w:val="0071215D"/>
    <w:rsid w:val="007839E8"/>
    <w:rsid w:val="00796067"/>
    <w:rsid w:val="007A77E7"/>
    <w:rsid w:val="007E4BE3"/>
    <w:rsid w:val="007E50CB"/>
    <w:rsid w:val="008466A6"/>
    <w:rsid w:val="00881E03"/>
    <w:rsid w:val="008821D0"/>
    <w:rsid w:val="008A1FA0"/>
    <w:rsid w:val="008E50F4"/>
    <w:rsid w:val="008F407B"/>
    <w:rsid w:val="00965160"/>
    <w:rsid w:val="009768AB"/>
    <w:rsid w:val="00977F02"/>
    <w:rsid w:val="009D0119"/>
    <w:rsid w:val="009E1BCC"/>
    <w:rsid w:val="009F357E"/>
    <w:rsid w:val="00A30967"/>
    <w:rsid w:val="00A41882"/>
    <w:rsid w:val="00A42D6F"/>
    <w:rsid w:val="00A62E58"/>
    <w:rsid w:val="00A84B6F"/>
    <w:rsid w:val="00AA48A2"/>
    <w:rsid w:val="00AC1699"/>
    <w:rsid w:val="00AF0A3C"/>
    <w:rsid w:val="00B425D7"/>
    <w:rsid w:val="00B43ED1"/>
    <w:rsid w:val="00B50E54"/>
    <w:rsid w:val="00BA7ACF"/>
    <w:rsid w:val="00BB1C75"/>
    <w:rsid w:val="00BD42FD"/>
    <w:rsid w:val="00C01F7F"/>
    <w:rsid w:val="00C67E63"/>
    <w:rsid w:val="00CA103D"/>
    <w:rsid w:val="00D15CF8"/>
    <w:rsid w:val="00D54F6C"/>
    <w:rsid w:val="00D65EB0"/>
    <w:rsid w:val="00DB433A"/>
    <w:rsid w:val="00DB5C11"/>
    <w:rsid w:val="00DF6AF5"/>
    <w:rsid w:val="00E006F0"/>
    <w:rsid w:val="00E24747"/>
    <w:rsid w:val="00E40EA1"/>
    <w:rsid w:val="00E4628C"/>
    <w:rsid w:val="00E50E9A"/>
    <w:rsid w:val="00E92175"/>
    <w:rsid w:val="00EA17B0"/>
    <w:rsid w:val="00ED3683"/>
    <w:rsid w:val="00F372A6"/>
    <w:rsid w:val="00F47DCB"/>
    <w:rsid w:val="00F956CE"/>
    <w:rsid w:val="00F96B1B"/>
    <w:rsid w:val="00FA4421"/>
    <w:rsid w:val="00FF7476"/>
    <w:rsid w:val="695A7E57"/>
    <w:rsid w:val="75A544E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6CB84"/>
  <w15:chartTrackingRefBased/>
  <w15:docId w15:val="{2029F3C3-68E3-4347-88FA-D57BA00D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103D"/>
    <w:pPr>
      <w:spacing w:after="120" w:line="360" w:lineRule="auto"/>
      <w:jc w:val="both"/>
    </w:pPr>
    <w:rPr>
      <w:rFonts w:ascii="Aptos" w:eastAsia="Times New Roman" w:hAnsi="Aptos" w:cs="Times New Roman"/>
      <w:sz w:val="21"/>
      <w:szCs w:val="21"/>
    </w:rPr>
  </w:style>
  <w:style w:type="paragraph" w:styleId="berschrift1">
    <w:name w:val="heading 1"/>
    <w:basedOn w:val="Standard"/>
    <w:next w:val="Standard"/>
    <w:link w:val="berschrift1Zchn"/>
    <w:uiPriority w:val="9"/>
    <w:rsid w:val="009F357E"/>
    <w:pPr>
      <w:keepNext/>
      <w:keepLines/>
      <w:spacing w:before="320" w:after="0" w:line="240" w:lineRule="auto"/>
      <w:outlineLvl w:val="0"/>
    </w:pPr>
    <w:rPr>
      <w:rFonts w:asciiTheme="majorHAnsi" w:eastAsiaTheme="majorEastAsia" w:hAnsiTheme="majorHAnsi" w:cstheme="majorBidi"/>
      <w:color w:val="0E365F" w:themeColor="accent1" w:themeShade="BF"/>
      <w:sz w:val="30"/>
      <w:szCs w:val="30"/>
    </w:rPr>
  </w:style>
  <w:style w:type="paragraph" w:styleId="berschrift2">
    <w:name w:val="heading 2"/>
    <w:basedOn w:val="Standard"/>
    <w:next w:val="Standard"/>
    <w:link w:val="berschrift2Zchn"/>
    <w:uiPriority w:val="9"/>
    <w:semiHidden/>
    <w:unhideWhenUsed/>
    <w:rsid w:val="009F357E"/>
    <w:pPr>
      <w:keepNext/>
      <w:keepLines/>
      <w:spacing w:before="40" w:after="0" w:line="240" w:lineRule="auto"/>
      <w:outlineLvl w:val="1"/>
    </w:pPr>
    <w:rPr>
      <w:rFonts w:asciiTheme="majorHAnsi" w:eastAsiaTheme="majorEastAsia" w:hAnsiTheme="majorHAnsi" w:cstheme="majorBidi"/>
      <w:color w:val="810029" w:themeColor="accent2" w:themeShade="BF"/>
      <w:sz w:val="28"/>
      <w:szCs w:val="28"/>
    </w:rPr>
  </w:style>
  <w:style w:type="paragraph" w:styleId="berschrift3">
    <w:name w:val="heading 3"/>
    <w:basedOn w:val="Standard"/>
    <w:next w:val="Standard"/>
    <w:link w:val="berschrift3Zchn"/>
    <w:uiPriority w:val="9"/>
    <w:semiHidden/>
    <w:unhideWhenUsed/>
    <w:qFormat/>
    <w:rsid w:val="009F357E"/>
    <w:pPr>
      <w:keepNext/>
      <w:keepLines/>
      <w:spacing w:before="40" w:after="0" w:line="240" w:lineRule="auto"/>
      <w:outlineLvl w:val="2"/>
    </w:pPr>
    <w:rPr>
      <w:rFonts w:asciiTheme="majorHAnsi" w:eastAsiaTheme="majorEastAsia" w:hAnsiTheme="majorHAnsi" w:cstheme="majorBidi"/>
      <w:color w:val="496283" w:themeColor="accent6" w:themeShade="BF"/>
      <w:sz w:val="26"/>
      <w:szCs w:val="26"/>
    </w:rPr>
  </w:style>
  <w:style w:type="paragraph" w:styleId="berschrift4">
    <w:name w:val="heading 4"/>
    <w:basedOn w:val="Standard"/>
    <w:next w:val="Standard"/>
    <w:link w:val="berschrift4Zchn"/>
    <w:uiPriority w:val="9"/>
    <w:semiHidden/>
    <w:unhideWhenUsed/>
    <w:qFormat/>
    <w:rsid w:val="009F357E"/>
    <w:pPr>
      <w:keepNext/>
      <w:keepLines/>
      <w:spacing w:before="40" w:after="0"/>
      <w:outlineLvl w:val="3"/>
    </w:pPr>
    <w:rPr>
      <w:rFonts w:asciiTheme="majorHAnsi" w:eastAsiaTheme="majorEastAsia" w:hAnsiTheme="majorHAnsi" w:cstheme="majorBidi"/>
      <w:i/>
      <w:iCs/>
      <w:color w:val="414141" w:themeColor="accent5" w:themeShade="BF"/>
      <w:sz w:val="25"/>
      <w:szCs w:val="25"/>
    </w:rPr>
  </w:style>
  <w:style w:type="paragraph" w:styleId="berschrift5">
    <w:name w:val="heading 5"/>
    <w:basedOn w:val="Standard"/>
    <w:next w:val="Standard"/>
    <w:link w:val="berschrift5Zchn"/>
    <w:uiPriority w:val="9"/>
    <w:semiHidden/>
    <w:unhideWhenUsed/>
    <w:qFormat/>
    <w:rsid w:val="009F357E"/>
    <w:pPr>
      <w:keepNext/>
      <w:keepLines/>
      <w:spacing w:before="40" w:after="0"/>
      <w:outlineLvl w:val="4"/>
    </w:pPr>
    <w:rPr>
      <w:rFonts w:asciiTheme="majorHAnsi" w:eastAsiaTheme="majorEastAsia" w:hAnsiTheme="majorHAnsi" w:cstheme="majorBidi"/>
      <w:i/>
      <w:iCs/>
      <w:color w:val="56001B" w:themeColor="accent2" w:themeShade="80"/>
      <w:sz w:val="24"/>
      <w:szCs w:val="24"/>
    </w:rPr>
  </w:style>
  <w:style w:type="paragraph" w:styleId="berschrift6">
    <w:name w:val="heading 6"/>
    <w:basedOn w:val="Standard"/>
    <w:next w:val="Standard"/>
    <w:link w:val="berschrift6Zchn"/>
    <w:uiPriority w:val="9"/>
    <w:semiHidden/>
    <w:unhideWhenUsed/>
    <w:qFormat/>
    <w:rsid w:val="009F357E"/>
    <w:pPr>
      <w:keepNext/>
      <w:keepLines/>
      <w:spacing w:before="40" w:after="0"/>
      <w:outlineLvl w:val="5"/>
    </w:pPr>
    <w:rPr>
      <w:rFonts w:asciiTheme="majorHAnsi" w:eastAsiaTheme="majorEastAsia" w:hAnsiTheme="majorHAnsi" w:cstheme="majorBidi"/>
      <w:i/>
      <w:iCs/>
      <w:color w:val="314157" w:themeColor="accent6" w:themeShade="80"/>
      <w:sz w:val="23"/>
      <w:szCs w:val="23"/>
    </w:rPr>
  </w:style>
  <w:style w:type="paragraph" w:styleId="berschrift7">
    <w:name w:val="heading 7"/>
    <w:basedOn w:val="Standard"/>
    <w:next w:val="Standard"/>
    <w:link w:val="berschrift7Zchn"/>
    <w:uiPriority w:val="9"/>
    <w:semiHidden/>
    <w:unhideWhenUsed/>
    <w:qFormat/>
    <w:rsid w:val="009F357E"/>
    <w:pPr>
      <w:keepNext/>
      <w:keepLines/>
      <w:spacing w:before="40" w:after="0"/>
      <w:outlineLvl w:val="6"/>
    </w:pPr>
    <w:rPr>
      <w:rFonts w:asciiTheme="majorHAnsi" w:eastAsiaTheme="majorEastAsia" w:hAnsiTheme="majorHAnsi" w:cstheme="majorBidi"/>
      <w:color w:val="09243F" w:themeColor="accent1" w:themeShade="80"/>
    </w:rPr>
  </w:style>
  <w:style w:type="paragraph" w:styleId="berschrift8">
    <w:name w:val="heading 8"/>
    <w:basedOn w:val="Standard"/>
    <w:next w:val="Standard"/>
    <w:link w:val="berschrift8Zchn"/>
    <w:uiPriority w:val="9"/>
    <w:semiHidden/>
    <w:unhideWhenUsed/>
    <w:qFormat/>
    <w:rsid w:val="009F357E"/>
    <w:pPr>
      <w:keepNext/>
      <w:keepLines/>
      <w:spacing w:before="40" w:after="0"/>
      <w:outlineLvl w:val="7"/>
    </w:pPr>
    <w:rPr>
      <w:rFonts w:asciiTheme="majorHAnsi" w:eastAsiaTheme="majorEastAsia" w:hAnsiTheme="majorHAnsi" w:cstheme="majorBidi"/>
      <w:color w:val="56001B" w:themeColor="accent2" w:themeShade="80"/>
    </w:rPr>
  </w:style>
  <w:style w:type="paragraph" w:styleId="berschrift9">
    <w:name w:val="heading 9"/>
    <w:basedOn w:val="Standard"/>
    <w:next w:val="Standard"/>
    <w:link w:val="berschrift9Zchn"/>
    <w:uiPriority w:val="9"/>
    <w:semiHidden/>
    <w:unhideWhenUsed/>
    <w:qFormat/>
    <w:rsid w:val="009F357E"/>
    <w:pPr>
      <w:keepNext/>
      <w:keepLines/>
      <w:spacing w:before="40" w:after="0"/>
      <w:outlineLvl w:val="8"/>
    </w:pPr>
    <w:rPr>
      <w:rFonts w:asciiTheme="majorHAnsi" w:eastAsiaTheme="majorEastAsia" w:hAnsiTheme="majorHAnsi" w:cstheme="majorBidi"/>
      <w:color w:val="314157"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357E"/>
    <w:rPr>
      <w:rFonts w:asciiTheme="majorHAnsi" w:eastAsiaTheme="majorEastAsia" w:hAnsiTheme="majorHAnsi" w:cstheme="majorBidi"/>
      <w:color w:val="0E365F" w:themeColor="accent1" w:themeShade="BF"/>
      <w:sz w:val="30"/>
      <w:szCs w:val="30"/>
    </w:rPr>
  </w:style>
  <w:style w:type="character" w:customStyle="1" w:styleId="berschrift2Zchn">
    <w:name w:val="Überschrift 2 Zchn"/>
    <w:basedOn w:val="Absatz-Standardschriftart"/>
    <w:link w:val="berschrift2"/>
    <w:uiPriority w:val="9"/>
    <w:semiHidden/>
    <w:rsid w:val="009F357E"/>
    <w:rPr>
      <w:rFonts w:asciiTheme="majorHAnsi" w:eastAsiaTheme="majorEastAsia" w:hAnsiTheme="majorHAnsi" w:cstheme="majorBidi"/>
      <w:color w:val="810029" w:themeColor="accent2" w:themeShade="BF"/>
      <w:sz w:val="28"/>
      <w:szCs w:val="28"/>
    </w:rPr>
  </w:style>
  <w:style w:type="character" w:customStyle="1" w:styleId="berschrift3Zchn">
    <w:name w:val="Überschrift 3 Zchn"/>
    <w:basedOn w:val="Absatz-Standardschriftart"/>
    <w:link w:val="berschrift3"/>
    <w:uiPriority w:val="9"/>
    <w:semiHidden/>
    <w:rsid w:val="009F357E"/>
    <w:rPr>
      <w:rFonts w:asciiTheme="majorHAnsi" w:eastAsiaTheme="majorEastAsia" w:hAnsiTheme="majorHAnsi" w:cstheme="majorBidi"/>
      <w:color w:val="496283" w:themeColor="accent6" w:themeShade="BF"/>
      <w:sz w:val="26"/>
      <w:szCs w:val="26"/>
    </w:rPr>
  </w:style>
  <w:style w:type="character" w:customStyle="1" w:styleId="berschrift4Zchn">
    <w:name w:val="Überschrift 4 Zchn"/>
    <w:basedOn w:val="Absatz-Standardschriftart"/>
    <w:link w:val="berschrift4"/>
    <w:uiPriority w:val="9"/>
    <w:semiHidden/>
    <w:rsid w:val="009F357E"/>
    <w:rPr>
      <w:rFonts w:asciiTheme="majorHAnsi" w:eastAsiaTheme="majorEastAsia" w:hAnsiTheme="majorHAnsi" w:cstheme="majorBidi"/>
      <w:i/>
      <w:iCs/>
      <w:color w:val="414141" w:themeColor="accent5" w:themeShade="BF"/>
      <w:sz w:val="25"/>
      <w:szCs w:val="25"/>
    </w:rPr>
  </w:style>
  <w:style w:type="character" w:customStyle="1" w:styleId="berschrift5Zchn">
    <w:name w:val="Überschrift 5 Zchn"/>
    <w:basedOn w:val="Absatz-Standardschriftart"/>
    <w:link w:val="berschrift5"/>
    <w:uiPriority w:val="9"/>
    <w:semiHidden/>
    <w:rsid w:val="009F357E"/>
    <w:rPr>
      <w:rFonts w:asciiTheme="majorHAnsi" w:eastAsiaTheme="majorEastAsia" w:hAnsiTheme="majorHAnsi" w:cstheme="majorBidi"/>
      <w:i/>
      <w:iCs/>
      <w:color w:val="56001B" w:themeColor="accent2" w:themeShade="80"/>
      <w:sz w:val="24"/>
      <w:szCs w:val="24"/>
    </w:rPr>
  </w:style>
  <w:style w:type="character" w:customStyle="1" w:styleId="berschrift6Zchn">
    <w:name w:val="Überschrift 6 Zchn"/>
    <w:basedOn w:val="Absatz-Standardschriftart"/>
    <w:link w:val="berschrift6"/>
    <w:uiPriority w:val="9"/>
    <w:semiHidden/>
    <w:rsid w:val="009F357E"/>
    <w:rPr>
      <w:rFonts w:asciiTheme="majorHAnsi" w:eastAsiaTheme="majorEastAsia" w:hAnsiTheme="majorHAnsi" w:cstheme="majorBidi"/>
      <w:i/>
      <w:iCs/>
      <w:color w:val="314157" w:themeColor="accent6" w:themeShade="80"/>
      <w:sz w:val="23"/>
      <w:szCs w:val="23"/>
    </w:rPr>
  </w:style>
  <w:style w:type="character" w:customStyle="1" w:styleId="berschrift7Zchn">
    <w:name w:val="Überschrift 7 Zchn"/>
    <w:basedOn w:val="Absatz-Standardschriftart"/>
    <w:link w:val="berschrift7"/>
    <w:uiPriority w:val="9"/>
    <w:semiHidden/>
    <w:rsid w:val="009F357E"/>
    <w:rPr>
      <w:rFonts w:asciiTheme="majorHAnsi" w:eastAsiaTheme="majorEastAsia" w:hAnsiTheme="majorHAnsi" w:cstheme="majorBidi"/>
      <w:color w:val="09243F" w:themeColor="accent1" w:themeShade="80"/>
    </w:rPr>
  </w:style>
  <w:style w:type="character" w:customStyle="1" w:styleId="berschrift8Zchn">
    <w:name w:val="Überschrift 8 Zchn"/>
    <w:basedOn w:val="Absatz-Standardschriftart"/>
    <w:link w:val="berschrift8"/>
    <w:uiPriority w:val="9"/>
    <w:semiHidden/>
    <w:rsid w:val="009F357E"/>
    <w:rPr>
      <w:rFonts w:asciiTheme="majorHAnsi" w:eastAsiaTheme="majorEastAsia" w:hAnsiTheme="majorHAnsi" w:cstheme="majorBidi"/>
      <w:color w:val="56001B" w:themeColor="accent2" w:themeShade="80"/>
      <w:sz w:val="21"/>
      <w:szCs w:val="21"/>
    </w:rPr>
  </w:style>
  <w:style w:type="character" w:customStyle="1" w:styleId="berschrift9Zchn">
    <w:name w:val="Überschrift 9 Zchn"/>
    <w:basedOn w:val="Absatz-Standardschriftart"/>
    <w:link w:val="berschrift9"/>
    <w:uiPriority w:val="9"/>
    <w:semiHidden/>
    <w:rsid w:val="009F357E"/>
    <w:rPr>
      <w:rFonts w:asciiTheme="majorHAnsi" w:eastAsiaTheme="majorEastAsia" w:hAnsiTheme="majorHAnsi" w:cstheme="majorBidi"/>
      <w:color w:val="314157" w:themeColor="accent6" w:themeShade="80"/>
    </w:rPr>
  </w:style>
  <w:style w:type="paragraph" w:styleId="Titel">
    <w:name w:val="Title"/>
    <w:basedOn w:val="Standard"/>
    <w:next w:val="Standard"/>
    <w:link w:val="TitelZchn"/>
    <w:uiPriority w:val="10"/>
    <w:qFormat/>
    <w:rsid w:val="00D15CF8"/>
    <w:rPr>
      <w:b/>
      <w:sz w:val="32"/>
    </w:rPr>
  </w:style>
  <w:style w:type="character" w:customStyle="1" w:styleId="TitelZchn">
    <w:name w:val="Titel Zchn"/>
    <w:basedOn w:val="Absatz-Standardschriftart"/>
    <w:link w:val="Titel"/>
    <w:uiPriority w:val="10"/>
    <w:rsid w:val="00D15CF8"/>
    <w:rPr>
      <w:rFonts w:ascii="Aptos" w:eastAsia="Times New Roman" w:hAnsi="Aptos" w:cs="Times New Roman"/>
      <w:b/>
      <w:sz w:val="32"/>
      <w:szCs w:val="21"/>
    </w:rPr>
  </w:style>
  <w:style w:type="paragraph" w:styleId="Untertitel">
    <w:name w:val="Subtitle"/>
    <w:basedOn w:val="Standard"/>
    <w:next w:val="Standard"/>
    <w:link w:val="UntertitelZchn"/>
    <w:uiPriority w:val="11"/>
    <w:qFormat/>
    <w:rsid w:val="00CA103D"/>
    <w:rPr>
      <w:b/>
      <w:bCs/>
    </w:rPr>
  </w:style>
  <w:style w:type="character" w:customStyle="1" w:styleId="UntertitelZchn">
    <w:name w:val="Untertitel Zchn"/>
    <w:basedOn w:val="Absatz-Standardschriftart"/>
    <w:link w:val="Untertitel"/>
    <w:uiPriority w:val="11"/>
    <w:rsid w:val="00CA103D"/>
    <w:rPr>
      <w:rFonts w:ascii="Aptos" w:eastAsia="Times New Roman" w:hAnsi="Aptos" w:cs="Times New Roman"/>
      <w:b/>
      <w:bCs/>
      <w:sz w:val="21"/>
      <w:szCs w:val="21"/>
    </w:rPr>
  </w:style>
  <w:style w:type="paragraph" w:styleId="Zitat">
    <w:name w:val="Quote"/>
    <w:basedOn w:val="Standard"/>
    <w:next w:val="Standard"/>
    <w:link w:val="ZitatZchn"/>
    <w:uiPriority w:val="29"/>
    <w:rsid w:val="009F357E"/>
    <w:pPr>
      <w:spacing w:before="120"/>
      <w:ind w:left="720" w:right="720"/>
      <w:jc w:val="center"/>
    </w:pPr>
    <w:rPr>
      <w:i/>
      <w:iCs/>
    </w:rPr>
  </w:style>
  <w:style w:type="character" w:customStyle="1" w:styleId="ZitatZchn">
    <w:name w:val="Zitat Zchn"/>
    <w:basedOn w:val="Absatz-Standardschriftart"/>
    <w:link w:val="Zitat"/>
    <w:uiPriority w:val="29"/>
    <w:rsid w:val="009F357E"/>
    <w:rPr>
      <w:i/>
      <w:iCs/>
    </w:rPr>
  </w:style>
  <w:style w:type="paragraph" w:styleId="Listenabsatz">
    <w:name w:val="List Paragraph"/>
    <w:basedOn w:val="Standard"/>
    <w:uiPriority w:val="34"/>
    <w:qFormat/>
    <w:rsid w:val="009F357E"/>
    <w:pPr>
      <w:numPr>
        <w:numId w:val="1"/>
      </w:numPr>
      <w:contextualSpacing/>
    </w:pPr>
  </w:style>
  <w:style w:type="character" w:styleId="IntensiveHervorhebung">
    <w:name w:val="Intense Emphasis"/>
    <w:basedOn w:val="Absatz-Standardschriftart"/>
    <w:uiPriority w:val="21"/>
    <w:rsid w:val="009F357E"/>
    <w:rPr>
      <w:b w:val="0"/>
      <w:bCs w:val="0"/>
      <w:i/>
      <w:iCs/>
      <w:color w:val="13497F" w:themeColor="accent1"/>
    </w:rPr>
  </w:style>
  <w:style w:type="paragraph" w:styleId="IntensivesZitat">
    <w:name w:val="Intense Quote"/>
    <w:basedOn w:val="Standard"/>
    <w:next w:val="Standard"/>
    <w:link w:val="IntensivesZitatZchn"/>
    <w:uiPriority w:val="30"/>
    <w:rsid w:val="009F357E"/>
    <w:pPr>
      <w:spacing w:before="120" w:line="300" w:lineRule="auto"/>
      <w:ind w:left="576" w:right="576"/>
      <w:jc w:val="center"/>
    </w:pPr>
    <w:rPr>
      <w:rFonts w:asciiTheme="majorHAnsi" w:eastAsiaTheme="majorEastAsia" w:hAnsiTheme="majorHAnsi" w:cstheme="majorBidi"/>
      <w:color w:val="13497F" w:themeColor="accent1"/>
      <w:sz w:val="24"/>
      <w:szCs w:val="24"/>
    </w:rPr>
  </w:style>
  <w:style w:type="character" w:customStyle="1" w:styleId="IntensivesZitatZchn">
    <w:name w:val="Intensives Zitat Zchn"/>
    <w:basedOn w:val="Absatz-Standardschriftart"/>
    <w:link w:val="IntensivesZitat"/>
    <w:uiPriority w:val="30"/>
    <w:rsid w:val="009F357E"/>
    <w:rPr>
      <w:rFonts w:asciiTheme="majorHAnsi" w:eastAsiaTheme="majorEastAsia" w:hAnsiTheme="majorHAnsi" w:cstheme="majorBidi"/>
      <w:color w:val="13497F" w:themeColor="accent1"/>
      <w:sz w:val="24"/>
      <w:szCs w:val="24"/>
    </w:rPr>
  </w:style>
  <w:style w:type="character" w:styleId="IntensiverVerweis">
    <w:name w:val="Intense Reference"/>
    <w:basedOn w:val="Absatz-Standardschriftart"/>
    <w:uiPriority w:val="32"/>
    <w:rsid w:val="009F357E"/>
    <w:rPr>
      <w:b/>
      <w:bCs/>
      <w:smallCaps/>
      <w:color w:val="13497F" w:themeColor="accent1"/>
      <w:spacing w:val="5"/>
      <w:u w:val="single"/>
    </w:rPr>
  </w:style>
  <w:style w:type="paragraph" w:styleId="Beschriftung">
    <w:name w:val="caption"/>
    <w:basedOn w:val="Standard"/>
    <w:next w:val="Standard"/>
    <w:uiPriority w:val="35"/>
    <w:semiHidden/>
    <w:unhideWhenUsed/>
    <w:qFormat/>
    <w:rsid w:val="009F357E"/>
    <w:pPr>
      <w:spacing w:line="240" w:lineRule="auto"/>
    </w:pPr>
    <w:rPr>
      <w:b/>
      <w:bCs/>
      <w:smallCaps/>
      <w:color w:val="13497F" w:themeColor="accent1"/>
      <w:spacing w:val="6"/>
    </w:rPr>
  </w:style>
  <w:style w:type="character" w:styleId="Fett">
    <w:name w:val="Strong"/>
    <w:basedOn w:val="Absatz-Standardschriftart"/>
    <w:uiPriority w:val="22"/>
    <w:qFormat/>
    <w:rsid w:val="009F357E"/>
    <w:rPr>
      <w:b/>
      <w:bCs/>
    </w:rPr>
  </w:style>
  <w:style w:type="character" w:styleId="Hervorhebung">
    <w:name w:val="Emphasis"/>
    <w:basedOn w:val="Absatz-Standardschriftart"/>
    <w:uiPriority w:val="20"/>
    <w:rsid w:val="009F357E"/>
    <w:rPr>
      <w:i/>
      <w:iCs/>
    </w:rPr>
  </w:style>
  <w:style w:type="paragraph" w:styleId="KeinLeerraum">
    <w:name w:val="No Spacing"/>
    <w:uiPriority w:val="1"/>
    <w:rsid w:val="009F357E"/>
    <w:pPr>
      <w:spacing w:after="0" w:line="240" w:lineRule="auto"/>
    </w:pPr>
  </w:style>
  <w:style w:type="character" w:styleId="SchwacheHervorhebung">
    <w:name w:val="Subtle Emphasis"/>
    <w:basedOn w:val="Absatz-Standardschriftart"/>
    <w:uiPriority w:val="19"/>
    <w:rsid w:val="009F357E"/>
    <w:rPr>
      <w:i/>
      <w:iCs/>
      <w:color w:val="404040" w:themeColor="text1" w:themeTint="BF"/>
    </w:rPr>
  </w:style>
  <w:style w:type="character" w:styleId="SchwacherVerweis">
    <w:name w:val="Subtle Reference"/>
    <w:basedOn w:val="Absatz-Standardschriftart"/>
    <w:uiPriority w:val="31"/>
    <w:rsid w:val="009F357E"/>
    <w:rPr>
      <w:smallCaps/>
      <w:color w:val="404040" w:themeColor="text1" w:themeTint="BF"/>
      <w:u w:val="single" w:color="7F7F7F" w:themeColor="text1" w:themeTint="80"/>
    </w:rPr>
  </w:style>
  <w:style w:type="character" w:styleId="Buchtitel">
    <w:name w:val="Book Title"/>
    <w:basedOn w:val="Absatz-Standardschriftart"/>
    <w:uiPriority w:val="33"/>
    <w:rsid w:val="009F357E"/>
    <w:rPr>
      <w:b/>
      <w:bCs/>
      <w:smallCaps/>
    </w:rPr>
  </w:style>
  <w:style w:type="paragraph" w:styleId="Inhaltsverzeichnisberschrift">
    <w:name w:val="TOC Heading"/>
    <w:basedOn w:val="berschrift1"/>
    <w:next w:val="Standard"/>
    <w:uiPriority w:val="39"/>
    <w:semiHidden/>
    <w:unhideWhenUsed/>
    <w:qFormat/>
    <w:rsid w:val="009F357E"/>
    <w:pPr>
      <w:outlineLvl w:val="9"/>
    </w:pPr>
  </w:style>
  <w:style w:type="table" w:customStyle="1" w:styleId="Tabellenraster1">
    <w:name w:val="Tabellenraster1"/>
    <w:basedOn w:val="NormaleTabelle"/>
    <w:next w:val="Tabellenraster"/>
    <w:uiPriority w:val="39"/>
    <w:rsid w:val="009F357E"/>
    <w:pPr>
      <w:spacing w:after="0" w:line="240" w:lineRule="auto"/>
    </w:pPr>
    <w:rPr>
      <w:sz w:val="21"/>
      <w:szCs w:val="21"/>
    </w:rPr>
    <w:tblPr/>
  </w:style>
  <w:style w:type="table" w:styleId="Tabellenraster">
    <w:name w:val="Table Grid"/>
    <w:basedOn w:val="NormaleTabelle"/>
    <w:uiPriority w:val="39"/>
    <w:rsid w:val="009F3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zeile">
    <w:name w:val="Fusszeile"/>
    <w:basedOn w:val="Standard"/>
    <w:link w:val="FusszeileZchn"/>
    <w:qFormat/>
    <w:rsid w:val="00CA103D"/>
    <w:pPr>
      <w:spacing w:after="0" w:line="240" w:lineRule="auto"/>
    </w:pPr>
    <w:rPr>
      <w:sz w:val="18"/>
      <w:szCs w:val="18"/>
    </w:rPr>
  </w:style>
  <w:style w:type="character" w:customStyle="1" w:styleId="FusszeileZchn">
    <w:name w:val="Fusszeile Zchn"/>
    <w:basedOn w:val="Absatz-Standardschriftart"/>
    <w:link w:val="Fusszeile"/>
    <w:rsid w:val="00CA103D"/>
    <w:rPr>
      <w:rFonts w:ascii="Aptos" w:eastAsia="Times New Roman" w:hAnsi="Aptos" w:cs="Times New Roman"/>
      <w:sz w:val="18"/>
      <w:szCs w:val="18"/>
    </w:rPr>
  </w:style>
  <w:style w:type="paragraph" w:styleId="Kopfzeile">
    <w:name w:val="header"/>
    <w:basedOn w:val="Standard"/>
    <w:link w:val="KopfzeileZchn"/>
    <w:uiPriority w:val="99"/>
    <w:unhideWhenUsed/>
    <w:rsid w:val="00CA10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103D"/>
    <w:rPr>
      <w:rFonts w:ascii="Aptos" w:eastAsia="Times New Roman" w:hAnsi="Aptos" w:cs="Times New Roman"/>
      <w:sz w:val="21"/>
      <w:szCs w:val="21"/>
    </w:rPr>
  </w:style>
  <w:style w:type="paragraph" w:styleId="Fuzeile">
    <w:name w:val="footer"/>
    <w:basedOn w:val="Standard"/>
    <w:link w:val="FuzeileZchn"/>
    <w:uiPriority w:val="99"/>
    <w:unhideWhenUsed/>
    <w:rsid w:val="00CA10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103D"/>
    <w:rPr>
      <w:rFonts w:ascii="Aptos" w:eastAsia="Times New Roman" w:hAnsi="Aptos" w:cs="Times New Roman"/>
      <w:sz w:val="21"/>
      <w:szCs w:val="21"/>
    </w:rPr>
  </w:style>
  <w:style w:type="character" w:styleId="Hyperlink">
    <w:name w:val="Hyperlink"/>
    <w:basedOn w:val="Absatz-Standardschriftart"/>
    <w:uiPriority w:val="99"/>
    <w:unhideWhenUsed/>
    <w:rsid w:val="00CA103D"/>
    <w:rPr>
      <w:color w:val="6784AA" w:themeColor="hyperlink"/>
      <w:u w:val="single"/>
    </w:rPr>
  </w:style>
  <w:style w:type="character" w:styleId="NichtaufgelsteErwhnung">
    <w:name w:val="Unresolved Mention"/>
    <w:basedOn w:val="Absatz-Standardschriftart"/>
    <w:uiPriority w:val="99"/>
    <w:semiHidden/>
    <w:unhideWhenUsed/>
    <w:rsid w:val="00E40EA1"/>
    <w:rPr>
      <w:color w:val="605E5C"/>
      <w:shd w:val="clear" w:color="auto" w:fill="E1DFDD"/>
    </w:rPr>
  </w:style>
  <w:style w:type="character" w:styleId="BesuchterLink">
    <w:name w:val="FollowedHyperlink"/>
    <w:basedOn w:val="Absatz-Standardschriftart"/>
    <w:uiPriority w:val="99"/>
    <w:semiHidden/>
    <w:unhideWhenUsed/>
    <w:rsid w:val="006147A8"/>
    <w:rPr>
      <w:color w:val="954F72" w:themeColor="followedHyperlink"/>
      <w:u w:val="single"/>
    </w:rPr>
  </w:style>
  <w:style w:type="paragraph" w:styleId="StandardWeb">
    <w:name w:val="Normal (Web)"/>
    <w:basedOn w:val="Standard"/>
    <w:uiPriority w:val="99"/>
    <w:semiHidden/>
    <w:unhideWhenUsed/>
    <w:rsid w:val="00DF6AF5"/>
    <w:pPr>
      <w:spacing w:before="100" w:beforeAutospacing="1" w:after="100" w:afterAutospacing="1" w:line="240" w:lineRule="auto"/>
      <w:jc w:val="left"/>
    </w:pPr>
    <w:rPr>
      <w:rFonts w:ascii="Times New Roman" w:hAnsi="Times New Roman"/>
      <w:sz w:val="24"/>
      <w:szCs w:val="24"/>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316">
      <w:bodyDiv w:val="1"/>
      <w:marLeft w:val="0"/>
      <w:marRight w:val="0"/>
      <w:marTop w:val="0"/>
      <w:marBottom w:val="0"/>
      <w:divBdr>
        <w:top w:val="none" w:sz="0" w:space="0" w:color="auto"/>
        <w:left w:val="none" w:sz="0" w:space="0" w:color="auto"/>
        <w:bottom w:val="none" w:sz="0" w:space="0" w:color="auto"/>
        <w:right w:val="none" w:sz="0" w:space="0" w:color="auto"/>
      </w:divBdr>
    </w:div>
    <w:div w:id="212933053">
      <w:bodyDiv w:val="1"/>
      <w:marLeft w:val="0"/>
      <w:marRight w:val="0"/>
      <w:marTop w:val="0"/>
      <w:marBottom w:val="0"/>
      <w:divBdr>
        <w:top w:val="none" w:sz="0" w:space="0" w:color="auto"/>
        <w:left w:val="none" w:sz="0" w:space="0" w:color="auto"/>
        <w:bottom w:val="none" w:sz="0" w:space="0" w:color="auto"/>
        <w:right w:val="none" w:sz="0" w:space="0" w:color="auto"/>
      </w:divBdr>
    </w:div>
    <w:div w:id="481965503">
      <w:bodyDiv w:val="1"/>
      <w:marLeft w:val="0"/>
      <w:marRight w:val="0"/>
      <w:marTop w:val="0"/>
      <w:marBottom w:val="0"/>
      <w:divBdr>
        <w:top w:val="none" w:sz="0" w:space="0" w:color="auto"/>
        <w:left w:val="none" w:sz="0" w:space="0" w:color="auto"/>
        <w:bottom w:val="none" w:sz="0" w:space="0" w:color="auto"/>
        <w:right w:val="none" w:sz="0" w:space="0" w:color="auto"/>
      </w:divBdr>
    </w:div>
    <w:div w:id="549925611">
      <w:bodyDiv w:val="1"/>
      <w:marLeft w:val="0"/>
      <w:marRight w:val="0"/>
      <w:marTop w:val="0"/>
      <w:marBottom w:val="0"/>
      <w:divBdr>
        <w:top w:val="none" w:sz="0" w:space="0" w:color="auto"/>
        <w:left w:val="none" w:sz="0" w:space="0" w:color="auto"/>
        <w:bottom w:val="none" w:sz="0" w:space="0" w:color="auto"/>
        <w:right w:val="none" w:sz="0" w:space="0" w:color="auto"/>
      </w:divBdr>
    </w:div>
    <w:div w:id="835996308">
      <w:bodyDiv w:val="1"/>
      <w:marLeft w:val="0"/>
      <w:marRight w:val="0"/>
      <w:marTop w:val="0"/>
      <w:marBottom w:val="0"/>
      <w:divBdr>
        <w:top w:val="none" w:sz="0" w:space="0" w:color="auto"/>
        <w:left w:val="none" w:sz="0" w:space="0" w:color="auto"/>
        <w:bottom w:val="none" w:sz="0" w:space="0" w:color="auto"/>
        <w:right w:val="none" w:sz="0" w:space="0" w:color="auto"/>
      </w:divBdr>
    </w:div>
    <w:div w:id="1239902131">
      <w:bodyDiv w:val="1"/>
      <w:marLeft w:val="0"/>
      <w:marRight w:val="0"/>
      <w:marTop w:val="0"/>
      <w:marBottom w:val="0"/>
      <w:divBdr>
        <w:top w:val="none" w:sz="0" w:space="0" w:color="auto"/>
        <w:left w:val="none" w:sz="0" w:space="0" w:color="auto"/>
        <w:bottom w:val="none" w:sz="0" w:space="0" w:color="auto"/>
        <w:right w:val="none" w:sz="0" w:space="0" w:color="auto"/>
      </w:divBdr>
    </w:div>
    <w:div w:id="1789350175">
      <w:bodyDiv w:val="1"/>
      <w:marLeft w:val="0"/>
      <w:marRight w:val="0"/>
      <w:marTop w:val="0"/>
      <w:marBottom w:val="0"/>
      <w:divBdr>
        <w:top w:val="none" w:sz="0" w:space="0" w:color="auto"/>
        <w:left w:val="none" w:sz="0" w:space="0" w:color="auto"/>
        <w:bottom w:val="none" w:sz="0" w:space="0" w:color="auto"/>
        <w:right w:val="none" w:sz="0" w:space="0" w:color="auto"/>
      </w:divBdr>
    </w:div>
    <w:div w:id="1841893997">
      <w:bodyDiv w:val="1"/>
      <w:marLeft w:val="0"/>
      <w:marRight w:val="0"/>
      <w:marTop w:val="0"/>
      <w:marBottom w:val="0"/>
      <w:divBdr>
        <w:top w:val="none" w:sz="0" w:space="0" w:color="auto"/>
        <w:left w:val="none" w:sz="0" w:space="0" w:color="auto"/>
        <w:bottom w:val="none" w:sz="0" w:space="0" w:color="auto"/>
        <w:right w:val="none" w:sz="0" w:space="0" w:color="auto"/>
      </w:divBdr>
    </w:div>
    <w:div w:id="1866365000">
      <w:bodyDiv w:val="1"/>
      <w:marLeft w:val="0"/>
      <w:marRight w:val="0"/>
      <w:marTop w:val="0"/>
      <w:marBottom w:val="0"/>
      <w:divBdr>
        <w:top w:val="none" w:sz="0" w:space="0" w:color="auto"/>
        <w:left w:val="none" w:sz="0" w:space="0" w:color="auto"/>
        <w:bottom w:val="none" w:sz="0" w:space="0" w:color="auto"/>
        <w:right w:val="none" w:sz="0" w:space="0" w:color="auto"/>
      </w:divBdr>
    </w:div>
    <w:div w:id="208753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schgl.com/de/press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mages.paznaun-ischgl.com/de/send?pass=df19e741d94017de3ac017d0fc10829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schgl.com/de/veranstaltungen-erlebnisse/topevents/kulinarisches-paznaun_event_105817293"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ogle.com/search?q=https%3A%2F%2Fwww.LEGO.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za\Tourismusverband%20Paznaun%20&#8211;%20Ischgl\Presse%20&amp;%20PR%20Paznaun%20&#8211;%20Ischgl%20-%20Austausch%20Presseagenturen%20-%20Austausch%20Presseagenturen\02_Vorlagen\01_Pressetexte\Vorlage%20Pressetext_DE.dotx" TargetMode="External"/></Relationships>
</file>

<file path=word/theme/theme1.xml><?xml version="1.0" encoding="utf-8"?>
<a:theme xmlns:a="http://schemas.openxmlformats.org/drawingml/2006/main" name="Paznaun-Ischgl">
  <a:themeElements>
    <a:clrScheme name="Benutzerdefiniert 5">
      <a:dk1>
        <a:sysClr val="windowText" lastClr="000000"/>
      </a:dk1>
      <a:lt1>
        <a:sysClr val="window" lastClr="FFFFFF"/>
      </a:lt1>
      <a:dk2>
        <a:srgbClr val="000000"/>
      </a:dk2>
      <a:lt2>
        <a:srgbClr val="E7E6E6"/>
      </a:lt2>
      <a:accent1>
        <a:srgbClr val="13497F"/>
      </a:accent1>
      <a:accent2>
        <a:srgbClr val="AD0038"/>
      </a:accent2>
      <a:accent3>
        <a:srgbClr val="6784AA"/>
      </a:accent3>
      <a:accent4>
        <a:srgbClr val="E9B400"/>
      </a:accent4>
      <a:accent5>
        <a:srgbClr val="585857"/>
      </a:accent5>
      <a:accent6>
        <a:srgbClr val="6784AA"/>
      </a:accent6>
      <a:hlink>
        <a:srgbClr val="6784AA"/>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aznaun-Ischgl" id="{46736499-05E5-4C61-B1F2-DDD1374BEB83}" vid="{0EEC1F74-D136-4EA9-8CCD-89F46A161C1F}"/>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3A235A-CA0B-4C23-9AD3-5A5E00E7FA65}">
  <we:reference id="wa200005826" version="1.8.0.0" store="en-US" storeType="OMEX"/>
  <we:alternateReferences>
    <we:reference id="WA200005826" version="1.8.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b87cae-5013-4e0e-bf94-fa02b7c430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F678F3CFEE19A40A9291409FD5C2CF9" ma:contentTypeVersion="16" ma:contentTypeDescription="Ein neues Dokument erstellen." ma:contentTypeScope="" ma:versionID="5e348defad187ebcba6dbc9ae84221ac">
  <xsd:schema xmlns:xsd="http://www.w3.org/2001/XMLSchema" xmlns:xs="http://www.w3.org/2001/XMLSchema" xmlns:p="http://schemas.microsoft.com/office/2006/metadata/properties" xmlns:ns2="7fb87cae-5013-4e0e-bf94-fa02b7c430a6" xmlns:ns3="cfc7bd84-dada-40c6-8e05-78bd42355b34" targetNamespace="http://schemas.microsoft.com/office/2006/metadata/properties" ma:root="true" ma:fieldsID="2ba89ab262ffcc7f7c29748386abd7c5" ns2:_="" ns3:_="">
    <xsd:import namespace="7fb87cae-5013-4e0e-bf94-fa02b7c430a6"/>
    <xsd:import namespace="cfc7bd84-dada-40c6-8e05-78bd42355b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87cae-5013-4e0e-bf94-fa02b7c43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ddcce95-b92d-419a-b864-f7bf7df0948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7bd84-dada-40c6-8e05-78bd42355b3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ADB2D-AA28-40F0-8398-E4C3B24812EA}">
  <ds:schemaRefs>
    <ds:schemaRef ds:uri="http://schemas.microsoft.com/office/2006/metadata/properties"/>
    <ds:schemaRef ds:uri="http://schemas.microsoft.com/office/infopath/2007/PartnerControls"/>
    <ds:schemaRef ds:uri="7fb87cae-5013-4e0e-bf94-fa02b7c430a6"/>
  </ds:schemaRefs>
</ds:datastoreItem>
</file>

<file path=customXml/itemProps2.xml><?xml version="1.0" encoding="utf-8"?>
<ds:datastoreItem xmlns:ds="http://schemas.openxmlformats.org/officeDocument/2006/customXml" ds:itemID="{1E97E78D-CCDC-4A8F-9DFA-870F654E1DA4}">
  <ds:schemaRefs>
    <ds:schemaRef ds:uri="http://schemas.microsoft.com/sharepoint/v3/contenttype/forms"/>
  </ds:schemaRefs>
</ds:datastoreItem>
</file>

<file path=customXml/itemProps3.xml><?xml version="1.0" encoding="utf-8"?>
<ds:datastoreItem xmlns:ds="http://schemas.openxmlformats.org/officeDocument/2006/customXml" ds:itemID="{08479693-089D-4976-8600-9021F26D7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87cae-5013-4e0e-bf94-fa02b7c430a6"/>
    <ds:schemaRef ds:uri="cfc7bd84-dada-40c6-8e05-78bd42355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Vorlage Pressetext_DE</Template>
  <TotalTime>0</TotalTime>
  <Pages>4</Pages>
  <Words>1075</Words>
  <Characters>6773</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Zangerl</dc:creator>
  <cp:keywords/>
  <dc:description/>
  <cp:lastModifiedBy>Isabell Parth | TVB Paznaun - Ischgl</cp:lastModifiedBy>
  <cp:revision>11</cp:revision>
  <cp:lastPrinted>2025-05-07T06:56:00Z</cp:lastPrinted>
  <dcterms:created xsi:type="dcterms:W3CDTF">2026-10-27T15:54:00Z</dcterms:created>
  <dcterms:modified xsi:type="dcterms:W3CDTF">2026-10-31T13:27:00Z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0x0101009F678F3CFEE19A40A9291409FD5C2CF9</vt:lpwstr>
  </property>
  <property fmtid="{D5CDD505-2E9C-101B-9397-08002B2CF9AE}" pid="3" name="MediaServiceImageTags">
    <vt:lpwstr/>
  </property>
</Properties>
</file>