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0EAF3" w14:textId="1C723094" w:rsidR="000343B0" w:rsidRPr="002D5CF6" w:rsidRDefault="00657EAE" w:rsidP="001C2537">
      <w:pPr>
        <w:pStyle w:val="Titel"/>
        <w:rPr>
          <w:rStyle w:val="Fett"/>
          <w:lang w:val="de-DE"/>
        </w:rPr>
      </w:pPr>
      <w:r>
        <w:t>„</w:t>
      </w:r>
      <w:r w:rsidR="00C758D5" w:rsidRPr="00657EAE">
        <w:rPr>
          <w:b/>
          <w:bCs/>
        </w:rPr>
        <w:t>T</w:t>
      </w:r>
      <w:r w:rsidR="009403E2" w:rsidRPr="00657EAE">
        <w:rPr>
          <w:b/>
          <w:bCs/>
        </w:rPr>
        <w:t>irol.</w:t>
      </w:r>
      <w:r w:rsidR="009403E2">
        <w:t xml:space="preserve"> </w:t>
      </w:r>
      <w:r w:rsidR="009403E2" w:rsidRPr="00657EAE">
        <w:rPr>
          <w:b/>
          <w:bCs/>
        </w:rPr>
        <w:t>abenteuer für alle</w:t>
      </w:r>
      <w:r w:rsidR="00B47122">
        <w:rPr>
          <w:b/>
          <w:bCs/>
        </w:rPr>
        <w:t>.</w:t>
      </w:r>
      <w:r>
        <w:t xml:space="preserve">“ – neue winterkampagne der tirol werbung macht lust auf </w:t>
      </w:r>
      <w:r w:rsidRPr="00657EAE">
        <w:rPr>
          <w:b/>
          <w:bCs/>
        </w:rPr>
        <w:t>vielfältige wintererlebnisse</w:t>
      </w:r>
      <w:r>
        <w:t xml:space="preserve"> in tirol</w:t>
      </w:r>
      <w:r w:rsidR="001C2537">
        <w:t xml:space="preserve"> </w:t>
      </w:r>
    </w:p>
    <w:p w14:paraId="52424537" w14:textId="6CF821E4" w:rsidR="000C36D2" w:rsidRDefault="001C2537" w:rsidP="000C36D2">
      <w:pPr>
        <w:pStyle w:val="Intro"/>
      </w:pPr>
      <w:r>
        <w:rPr>
          <w:lang w:val="de-DE"/>
        </w:rPr>
        <w:br/>
      </w:r>
      <w:r w:rsidR="00316A43" w:rsidRPr="00316A43">
        <w:t xml:space="preserve">Mit der Wintersaison 2026/27 rückt die Tirol Werbung das Thema Abenteuer in den Mittelpunkt ihrer Gästekommunikation. Die neue Winterkampagne stellt die Vielfalt Tirols als Winterdestination in den Vordergrund und zeigt, wie man hier sein ganz persönliches Abenteuer erleben kann – von sportlichen Herausforderungen über einzigartige Genussmomente </w:t>
      </w:r>
      <w:proofErr w:type="gramStart"/>
      <w:r w:rsidR="00316A43" w:rsidRPr="00316A43">
        <w:t>bis hin zu verbindenden Erlebnissen</w:t>
      </w:r>
      <w:proofErr w:type="gramEnd"/>
      <w:r w:rsidR="00316A43" w:rsidRPr="00316A43">
        <w:t xml:space="preserve"> mit der Familie. Die Kampagne wird in sieben europäischen Märkten ausgespielt – mit besonderen Aktivierungsmaßnahmen in Warschau.</w:t>
      </w:r>
      <w:r w:rsidR="00316A43">
        <w:rPr>
          <w:rFonts w:ascii="Times New Roman" w:eastAsia="Times New Roman" w:hAnsi="Times New Roman" w:cs="Times New Roman"/>
          <w:b/>
          <w:bCs/>
          <w:sz w:val="24"/>
          <w:szCs w:val="24"/>
          <w:lang w:eastAsia="de-DE"/>
        </w:rPr>
        <w:t xml:space="preserve"> </w:t>
      </w:r>
    </w:p>
    <w:p w14:paraId="6498527B" w14:textId="364516C1" w:rsidR="007D6148" w:rsidRDefault="00F96858" w:rsidP="00B51139">
      <w:pPr>
        <w:spacing w:line="276" w:lineRule="auto"/>
      </w:pPr>
      <w:r>
        <w:br/>
      </w:r>
      <w:r w:rsidR="002D5CF6" w:rsidRPr="002D5CF6">
        <w:rPr>
          <w:b/>
          <w:bCs/>
          <w:lang w:val="de-DE" w:eastAsia="de-DE"/>
        </w:rPr>
        <w:t xml:space="preserve">Innsbruck, </w:t>
      </w:r>
      <w:r w:rsidR="00C51782">
        <w:rPr>
          <w:b/>
          <w:bCs/>
          <w:lang w:val="de-DE" w:eastAsia="de-DE"/>
        </w:rPr>
        <w:t>7</w:t>
      </w:r>
      <w:r w:rsidR="007B3EC1">
        <w:rPr>
          <w:b/>
          <w:bCs/>
          <w:lang w:val="de-DE" w:eastAsia="de-DE"/>
        </w:rPr>
        <w:t xml:space="preserve">. </w:t>
      </w:r>
      <w:r w:rsidR="005039F5">
        <w:rPr>
          <w:b/>
          <w:bCs/>
          <w:lang w:val="de-DE" w:eastAsia="de-DE"/>
        </w:rPr>
        <w:t xml:space="preserve">Oktober </w:t>
      </w:r>
      <w:r w:rsidR="007B3EC1">
        <w:rPr>
          <w:b/>
          <w:bCs/>
          <w:lang w:val="de-DE" w:eastAsia="de-DE"/>
        </w:rPr>
        <w:t>2026</w:t>
      </w:r>
      <w:r w:rsidR="002D5CF6" w:rsidRPr="002D5CF6">
        <w:rPr>
          <w:lang w:val="de-DE" w:eastAsia="de-DE"/>
        </w:rPr>
        <w:t xml:space="preserve"> –</w:t>
      </w:r>
      <w:r w:rsidR="00C4754D" w:rsidRPr="00C4754D">
        <w:t xml:space="preserve"> </w:t>
      </w:r>
      <w:r w:rsidR="00EA7F76" w:rsidRPr="00EA7F76">
        <w:t>Ein Abenteuer beginnt dort, wo man ein Stück über sich hinauswachsen muss. Genau dieses Gefühl steht im Mittelpunkt der neuen Winterkampagne der Tirol Werbung. Unter dem Claim „Tirol. Abenteuer für alle.“ rückt mit der Wintersaison 2026/27 die kleine und große Grenzerfahrung ins Zentrum und wie Menschen diese in Tirol auf unterschiedliche Weise erleben können. Die Kampagne greift damit eine Veränderung im Konsumverhalten auf: „Es gibt einen gesellschaftlichen Wandel dahingehend, dass Menschen weniger Geld für materiellen Besitz ausgeben und stattdessen mehr in besondere Erlebnisse investieren möchten“, sagt Patricio Hetfleisch, Marketingleiter der Tirol Werbung. „Wir zeigen Tirol als Schauplatz des Abenteuers, weil Menschen im Urlaub nach Erfahrungen suchen, die sie aus dem Alltag herausbringen und nachhaltig in Erinnerung bleiben.“</w:t>
      </w:r>
      <w:r w:rsidR="00EA7F76">
        <w:rPr>
          <w:rFonts w:ascii="Times New Roman" w:eastAsia="Times New Roman" w:hAnsi="Times New Roman" w:cs="Times New Roman"/>
          <w:sz w:val="24"/>
          <w:szCs w:val="24"/>
          <w:lang w:eastAsia="de-DE"/>
        </w:rPr>
        <w:t xml:space="preserve"> </w:t>
      </w:r>
    </w:p>
    <w:p w14:paraId="097C697E" w14:textId="4981C8E9" w:rsidR="0001514D" w:rsidRDefault="00471495" w:rsidP="00B51139">
      <w:pPr>
        <w:spacing w:line="276" w:lineRule="auto"/>
      </w:pPr>
      <w:r>
        <w:rPr>
          <w:b/>
          <w:bCs/>
          <w:sz w:val="24"/>
          <w:szCs w:val="24"/>
        </w:rPr>
        <w:br/>
      </w:r>
      <w:r w:rsidR="00610024" w:rsidRPr="00A243DE">
        <w:rPr>
          <w:rFonts w:ascii="Georgia" w:eastAsia="Times New Roman" w:hAnsi="Georgia" w:cs="Times New Roman"/>
          <w:b/>
          <w:bCs/>
          <w:sz w:val="24"/>
          <w:szCs w:val="24"/>
          <w:lang w:eastAsia="de-DE"/>
        </w:rPr>
        <w:t>Verstärkte</w:t>
      </w:r>
      <w:r w:rsidR="00610024" w:rsidRPr="00A243DE">
        <w:rPr>
          <w:rFonts w:ascii="Georgia" w:eastAsia="Times New Roman" w:hAnsi="Georgia" w:cs="Times New Roman"/>
          <w:b/>
          <w:sz w:val="24"/>
          <w:szCs w:val="24"/>
          <w:lang w:eastAsia="de-DE"/>
        </w:rPr>
        <w:t xml:space="preserve"> Präsenz im wachsenden Markt Polen</w:t>
      </w:r>
      <w:r w:rsidR="00610024" w:rsidRPr="431A0CCF">
        <w:rPr>
          <w:rFonts w:ascii="Times New Roman" w:eastAsia="Times New Roman" w:hAnsi="Times New Roman" w:cs="Times New Roman"/>
          <w:b/>
          <w:sz w:val="24"/>
          <w:szCs w:val="24"/>
          <w:lang w:eastAsia="de-DE"/>
        </w:rPr>
        <w:t xml:space="preserve"> </w:t>
      </w:r>
      <w:r w:rsidR="00610024">
        <w:br/>
      </w:r>
      <w:r w:rsidR="00610024">
        <w:br/>
      </w:r>
      <w:r w:rsidR="00610024" w:rsidRPr="00610024">
        <w:t xml:space="preserve">Die Winterkampagne umfasst zwei Imagespots, die die übergeordnete Kampagnenidee vermitteln und zeigen, wie unterschiedlich sich Abenteuer in Tirol erleben lassen. Die besonders </w:t>
      </w:r>
      <w:hyperlink r:id="rId11" w:history="1">
        <w:r w:rsidR="00610024" w:rsidRPr="00366410">
          <w:rPr>
            <w:rStyle w:val="Hyperlink"/>
          </w:rPr>
          <w:t xml:space="preserve">aktive und </w:t>
        </w:r>
        <w:proofErr w:type="spellStart"/>
        <w:r w:rsidR="00610024" w:rsidRPr="00366410">
          <w:rPr>
            <w:rStyle w:val="Hyperlink"/>
          </w:rPr>
          <w:t>outdooraffine</w:t>
        </w:r>
        <w:proofErr w:type="spellEnd"/>
        <w:r w:rsidR="00610024" w:rsidRPr="00366410">
          <w:rPr>
            <w:rStyle w:val="Hyperlink"/>
          </w:rPr>
          <w:t xml:space="preserve"> Gästegruppe</w:t>
        </w:r>
      </w:hyperlink>
      <w:r w:rsidR="00610024" w:rsidRPr="00610024">
        <w:t xml:space="preserve"> findet sich etwa in der Situation eines </w:t>
      </w:r>
      <w:r w:rsidR="00610024" w:rsidRPr="00610024">
        <w:lastRenderedPageBreak/>
        <w:t>Langlaufrennens auf der Loipe wieder, wo Anstrengung und sportliche Herausforderung Teil des besonderen Erlebnisses sind. Im zweiten Imagespot findet die Liebe zum Skifahren mit dem Ja-Wort auf der Piste ihren Höhepunkt.</w:t>
      </w:r>
    </w:p>
    <w:p w14:paraId="68A5A349" w14:textId="139A47D7" w:rsidR="008814F3" w:rsidRDefault="008814F3" w:rsidP="00B51139">
      <w:pPr>
        <w:spacing w:line="276" w:lineRule="auto"/>
      </w:pPr>
      <w:r w:rsidRPr="008814F3">
        <w:t>Zudem richtet sich die Tirol Werbung im Rahmen einer Key City gemeinsam mit den fünf Partnerregionen Innsbruck Tourismus, TVB Kitzbüheler Alpen – Brixental, TVB Paznaun-Ischgl, TVB Pitztal und TVB Wilder Kaiser gezielt an diese sportlich aktive Gästegruppe. „Anstatt mit flächendeckenden Aktivitäten zu werben, konzentrieren wir uns auf ausgewählte Schlüsselstädte, sogenannte Key Cities“, erklärt Hetfleisch. „In diesen Städten sprechen wir unsere Zielgruppen intensiv und auf unterschiedlichen Kanälen an, sodass dies eine Wellenwirkung über die Stadtgrenzen hinaus erzielt.“</w:t>
      </w:r>
      <w:r>
        <w:t xml:space="preserve"> </w:t>
      </w:r>
      <w:r w:rsidRPr="008814F3">
        <w:t>Die Tirol Werbung dehnt damit das Key-City-Konzept, das bereits erfolgreich im Sommer in Berlin umgesetzt wurde, erstmals auf den Winter aus und rückt die polnische Hauptstadt Warschau in den Fokus der Marketingaktivitäten. „Polen hat sich in den vergangenen Jahren zu einem wichtigen und dynamischen Herkunftsmarkt für Tirol entwickelt. Allein im vergangenen Winter haben wir rund 690.000 Nächtigungen polnischer Gäste verzeichnet – ein Plus von 11,6 Prozent“, führt Hetfleisch aus. „Mit der Key City Warschau wollen wir an diese positive Entwicklung anknüpfen und Tirol gemeinsam mit unseren Partnerregionen noch stärker im polnischen Markt sichtbar machen.“</w:t>
      </w:r>
      <w:r>
        <w:t xml:space="preserve"> </w:t>
      </w:r>
    </w:p>
    <w:p w14:paraId="3576257A" w14:textId="6B15F345" w:rsidR="008814F3" w:rsidRPr="008814F3" w:rsidRDefault="008814F3" w:rsidP="00AF11F8">
      <w:pPr>
        <w:pStyle w:val="isselectedend"/>
        <w:spacing w:line="276" w:lineRule="auto"/>
        <w:rPr>
          <w:rFonts w:asciiTheme="minorHAnsi" w:eastAsiaTheme="minorHAnsi" w:hAnsiTheme="minorHAnsi" w:cstheme="minorBidi"/>
          <w:sz w:val="21"/>
          <w:szCs w:val="21"/>
          <w:lang w:val="de-AT" w:eastAsia="en-US"/>
        </w:rPr>
      </w:pPr>
      <w:r w:rsidRPr="008814F3">
        <w:rPr>
          <w:rFonts w:asciiTheme="minorHAnsi" w:eastAsiaTheme="minorHAnsi" w:hAnsiTheme="minorHAnsi" w:cstheme="minorBidi"/>
          <w:b/>
          <w:bCs/>
          <w:lang w:val="de-AT" w:eastAsia="en-US"/>
        </w:rPr>
        <w:t>Abenteuer für Familien und anspruchsvolle Reisende</w:t>
      </w:r>
      <w:r w:rsidRPr="008814F3">
        <w:rPr>
          <w:rFonts w:asciiTheme="minorHAnsi" w:eastAsiaTheme="minorHAnsi" w:hAnsiTheme="minorHAnsi" w:cstheme="minorBidi"/>
          <w:sz w:val="21"/>
          <w:szCs w:val="21"/>
          <w:lang w:val="de-AT" w:eastAsia="en-US"/>
        </w:rPr>
        <w:t xml:space="preserve"> </w:t>
      </w:r>
      <w:r w:rsidRPr="008814F3">
        <w:rPr>
          <w:rFonts w:asciiTheme="minorHAnsi" w:eastAsiaTheme="minorHAnsi" w:hAnsiTheme="minorHAnsi" w:cstheme="minorBidi"/>
          <w:sz w:val="21"/>
          <w:szCs w:val="21"/>
          <w:lang w:val="de-AT" w:eastAsia="en-US"/>
        </w:rPr>
        <w:br/>
      </w:r>
      <w:r w:rsidRPr="008814F3">
        <w:rPr>
          <w:rFonts w:asciiTheme="minorHAnsi" w:eastAsiaTheme="minorHAnsi" w:hAnsiTheme="minorHAnsi" w:cstheme="minorBidi"/>
          <w:sz w:val="21"/>
          <w:szCs w:val="21"/>
          <w:lang w:val="de-AT" w:eastAsia="en-US"/>
        </w:rPr>
        <w:br/>
      </w:r>
      <w:proofErr w:type="gramStart"/>
      <w:r w:rsidRPr="008814F3">
        <w:rPr>
          <w:rFonts w:asciiTheme="minorHAnsi" w:eastAsiaTheme="minorHAnsi" w:hAnsiTheme="minorHAnsi" w:cstheme="minorBidi"/>
          <w:sz w:val="21"/>
          <w:szCs w:val="21"/>
          <w:lang w:val="de-AT" w:eastAsia="en-US"/>
        </w:rPr>
        <w:t>Ergänzend</w:t>
      </w:r>
      <w:proofErr w:type="gramEnd"/>
      <w:r w:rsidRPr="008814F3">
        <w:rPr>
          <w:rFonts w:asciiTheme="minorHAnsi" w:eastAsiaTheme="minorHAnsi" w:hAnsiTheme="minorHAnsi" w:cstheme="minorBidi"/>
          <w:sz w:val="21"/>
          <w:szCs w:val="21"/>
          <w:lang w:val="de-AT" w:eastAsia="en-US"/>
        </w:rPr>
        <w:t xml:space="preserve"> zu den beiden Imagespots spricht ein weiteres Kurzvideo die Bedürfnisse der Zielgruppe </w:t>
      </w:r>
      <w:hyperlink r:id="rId12" w:history="1">
        <w:r w:rsidRPr="00366410">
          <w:rPr>
            <w:rStyle w:val="Hyperlink"/>
            <w:rFonts w:asciiTheme="minorHAnsi" w:eastAsiaTheme="minorHAnsi" w:hAnsiTheme="minorHAnsi" w:cstheme="minorBidi"/>
            <w:sz w:val="21"/>
            <w:szCs w:val="21"/>
            <w:lang w:val="de-AT" w:eastAsia="en-US"/>
          </w:rPr>
          <w:t>„erholungssuchende Familien“</w:t>
        </w:r>
      </w:hyperlink>
      <w:r w:rsidRPr="008814F3">
        <w:rPr>
          <w:rFonts w:asciiTheme="minorHAnsi" w:eastAsiaTheme="minorHAnsi" w:hAnsiTheme="minorHAnsi" w:cstheme="minorBidi"/>
          <w:sz w:val="21"/>
          <w:szCs w:val="21"/>
          <w:lang w:val="de-AT" w:eastAsia="en-US"/>
        </w:rPr>
        <w:t xml:space="preserve"> an. Der Film thematisiert die erste Schleppliftfahrt, die Überwindung, die dazu gehört, und das Erfolgshoch danach. Dieses Erlebnis steht beispielhaft für die kleinen und großen Abenteuer, die ein Winterurlaub in Tirol für Familien bereithält. </w:t>
      </w:r>
    </w:p>
    <w:p w14:paraId="26E8424B" w14:textId="5BE80559" w:rsidR="00F03689" w:rsidRDefault="008814F3" w:rsidP="00C51782">
      <w:pPr>
        <w:pStyle w:val="StandardWeb"/>
        <w:spacing w:line="276" w:lineRule="auto"/>
        <w:rPr>
          <w:rFonts w:asciiTheme="minorHAnsi" w:eastAsiaTheme="minorHAnsi" w:hAnsiTheme="minorHAnsi" w:cstheme="minorBidi"/>
          <w:sz w:val="21"/>
          <w:szCs w:val="21"/>
          <w:lang w:val="de-AT" w:eastAsia="en-US"/>
        </w:rPr>
      </w:pPr>
      <w:r w:rsidRPr="008814F3">
        <w:rPr>
          <w:rFonts w:asciiTheme="minorHAnsi" w:eastAsiaTheme="minorHAnsi" w:hAnsiTheme="minorHAnsi" w:cstheme="minorBidi"/>
          <w:sz w:val="21"/>
          <w:szCs w:val="21"/>
          <w:lang w:val="de-AT" w:eastAsia="en-US"/>
        </w:rPr>
        <w:t>In die Ansprache dieser Zielgruppe sind darüber hinaus 16 Tiroler Familienskiregionen eingebunden: Alpbachtal, Zillertal, Hall-Wattens, Ötztal, Innsbruck, Pillerseetal, Nauders, Osttirol, Paznaun-Ischgl, Pitztal, Serfaus-</w:t>
      </w:r>
      <w:proofErr w:type="spellStart"/>
      <w:r w:rsidRPr="008814F3">
        <w:rPr>
          <w:rFonts w:asciiTheme="minorHAnsi" w:eastAsiaTheme="minorHAnsi" w:hAnsiTheme="minorHAnsi" w:cstheme="minorBidi"/>
          <w:sz w:val="21"/>
          <w:szCs w:val="21"/>
          <w:lang w:val="de-AT" w:eastAsia="en-US"/>
        </w:rPr>
        <w:t>Fiss</w:t>
      </w:r>
      <w:proofErr w:type="spellEnd"/>
      <w:r w:rsidRPr="008814F3">
        <w:rPr>
          <w:rFonts w:asciiTheme="minorHAnsi" w:eastAsiaTheme="minorHAnsi" w:hAnsiTheme="minorHAnsi" w:cstheme="minorBidi"/>
          <w:sz w:val="21"/>
          <w:szCs w:val="21"/>
          <w:lang w:val="de-AT" w:eastAsia="en-US"/>
        </w:rPr>
        <w:t>-</w:t>
      </w:r>
      <w:proofErr w:type="spellStart"/>
      <w:r w:rsidRPr="008814F3">
        <w:rPr>
          <w:rFonts w:asciiTheme="minorHAnsi" w:eastAsiaTheme="minorHAnsi" w:hAnsiTheme="minorHAnsi" w:cstheme="minorBidi"/>
          <w:sz w:val="21"/>
          <w:szCs w:val="21"/>
          <w:lang w:val="de-AT" w:eastAsia="en-US"/>
        </w:rPr>
        <w:t>Ladis</w:t>
      </w:r>
      <w:proofErr w:type="spellEnd"/>
      <w:r w:rsidRPr="008814F3">
        <w:rPr>
          <w:rFonts w:asciiTheme="minorHAnsi" w:eastAsiaTheme="minorHAnsi" w:hAnsiTheme="minorHAnsi" w:cstheme="minorBidi"/>
          <w:sz w:val="21"/>
          <w:szCs w:val="21"/>
          <w:lang w:val="de-AT" w:eastAsia="en-US"/>
        </w:rPr>
        <w:t>, Stubai, Tiroler Zugspitz Arena, Wildschönau</w:t>
      </w:r>
      <w:r w:rsidR="00366410">
        <w:rPr>
          <w:rFonts w:asciiTheme="minorHAnsi" w:eastAsiaTheme="minorHAnsi" w:hAnsiTheme="minorHAnsi" w:cstheme="minorBidi"/>
          <w:sz w:val="21"/>
          <w:szCs w:val="21"/>
          <w:lang w:val="de-AT" w:eastAsia="en-US"/>
        </w:rPr>
        <w:t xml:space="preserve">, </w:t>
      </w:r>
      <w:proofErr w:type="spellStart"/>
      <w:r w:rsidRPr="008814F3">
        <w:rPr>
          <w:rFonts w:asciiTheme="minorHAnsi" w:eastAsiaTheme="minorHAnsi" w:hAnsiTheme="minorHAnsi" w:cstheme="minorBidi"/>
          <w:sz w:val="21"/>
          <w:szCs w:val="21"/>
          <w:lang w:val="de-AT" w:eastAsia="en-US"/>
        </w:rPr>
        <w:t>Wipptal</w:t>
      </w:r>
      <w:proofErr w:type="spellEnd"/>
      <w:r w:rsidRPr="008814F3">
        <w:rPr>
          <w:rFonts w:asciiTheme="minorHAnsi" w:eastAsiaTheme="minorHAnsi" w:hAnsiTheme="minorHAnsi" w:cstheme="minorBidi"/>
          <w:sz w:val="21"/>
          <w:szCs w:val="21"/>
          <w:lang w:val="de-AT" w:eastAsia="en-US"/>
        </w:rPr>
        <w:t xml:space="preserve"> und Wilder Kaiser. </w:t>
      </w:r>
      <w:r w:rsidR="00F063A6" w:rsidRPr="00F063A6">
        <w:rPr>
          <w:rFonts w:asciiTheme="minorHAnsi" w:eastAsiaTheme="minorHAnsi" w:hAnsiTheme="minorHAnsi" w:cstheme="minorBidi"/>
          <w:sz w:val="21"/>
          <w:szCs w:val="21"/>
          <w:lang w:val="de-AT" w:eastAsia="en-US"/>
        </w:rPr>
        <w:t xml:space="preserve">Sie stellen ihre erstklassige, familienfreundliche Infrastruktur, die kurzen Wege sowie Angebote, die </w:t>
      </w:r>
      <w:proofErr w:type="spellStart"/>
      <w:r w:rsidR="00F063A6" w:rsidRPr="00F063A6">
        <w:rPr>
          <w:rFonts w:asciiTheme="minorHAnsi" w:eastAsiaTheme="minorHAnsi" w:hAnsiTheme="minorHAnsi" w:cstheme="minorBidi"/>
          <w:sz w:val="21"/>
          <w:szCs w:val="21"/>
          <w:lang w:val="de-AT" w:eastAsia="en-US"/>
        </w:rPr>
        <w:t>Skispaß</w:t>
      </w:r>
      <w:proofErr w:type="spellEnd"/>
      <w:r w:rsidR="00F063A6" w:rsidRPr="00F063A6">
        <w:rPr>
          <w:rFonts w:asciiTheme="minorHAnsi" w:eastAsiaTheme="minorHAnsi" w:hAnsiTheme="minorHAnsi" w:cstheme="minorBidi"/>
          <w:sz w:val="21"/>
          <w:szCs w:val="21"/>
          <w:lang w:val="de-AT" w:eastAsia="en-US"/>
        </w:rPr>
        <w:t xml:space="preserve"> und Naturerlebnisse für Groß und Klein verbinden, auf und abseits der Piste in den Mittelpunkt. </w:t>
      </w:r>
    </w:p>
    <w:p w14:paraId="110EA7FF" w14:textId="5E1C3E9C" w:rsidR="009D5C31" w:rsidRPr="00822CA4" w:rsidRDefault="009D5C31" w:rsidP="00C51782">
      <w:pPr>
        <w:pStyle w:val="isselectedend"/>
        <w:spacing w:line="276" w:lineRule="auto"/>
        <w:rPr>
          <w:rFonts w:asciiTheme="minorHAnsi" w:eastAsiaTheme="minorHAnsi" w:hAnsiTheme="minorHAnsi" w:cstheme="minorBidi"/>
          <w:sz w:val="21"/>
          <w:szCs w:val="21"/>
          <w:lang w:val="de-AT" w:eastAsia="en-US"/>
        </w:rPr>
      </w:pPr>
      <w:r w:rsidRPr="00822CA4">
        <w:rPr>
          <w:rFonts w:asciiTheme="minorHAnsi" w:eastAsiaTheme="minorHAnsi" w:hAnsiTheme="minorHAnsi" w:cstheme="minorBidi"/>
          <w:sz w:val="21"/>
          <w:szCs w:val="21"/>
          <w:lang w:val="de-AT" w:eastAsia="en-US"/>
        </w:rPr>
        <w:t xml:space="preserve">Während Tirol vor allem für seinen Wintersport bekannt ist, bietet das Land auch besondere Erlebnisse für </w:t>
      </w:r>
      <w:r w:rsidR="00366410" w:rsidRPr="00822CA4">
        <w:rPr>
          <w:rFonts w:asciiTheme="minorHAnsi" w:eastAsiaTheme="minorHAnsi" w:hAnsiTheme="minorHAnsi" w:cstheme="minorBidi"/>
          <w:sz w:val="21"/>
          <w:szCs w:val="21"/>
          <w:lang w:val="de-AT" w:eastAsia="en-US"/>
        </w:rPr>
        <w:t>ansp</w:t>
      </w:r>
      <w:r w:rsidR="00E33243" w:rsidRPr="00822CA4">
        <w:rPr>
          <w:rFonts w:asciiTheme="minorHAnsi" w:eastAsiaTheme="minorHAnsi" w:hAnsiTheme="minorHAnsi" w:cstheme="minorBidi"/>
          <w:sz w:val="21"/>
          <w:szCs w:val="21"/>
          <w:lang w:val="de-AT" w:eastAsia="en-US"/>
        </w:rPr>
        <w:t>ruchsvolle Reisende</w:t>
      </w:r>
      <w:r w:rsidRPr="00822CA4">
        <w:rPr>
          <w:rFonts w:asciiTheme="minorHAnsi" w:eastAsiaTheme="minorHAnsi" w:hAnsiTheme="minorHAnsi" w:cstheme="minorBidi"/>
          <w:sz w:val="21"/>
          <w:szCs w:val="21"/>
          <w:lang w:val="de-AT" w:eastAsia="en-US"/>
        </w:rPr>
        <w:t xml:space="preserve">. Das Video für die Zielgruppe der </w:t>
      </w:r>
      <w:hyperlink r:id="rId13" w:history="1">
        <w:r w:rsidRPr="008052F4">
          <w:rPr>
            <w:rStyle w:val="Hyperlink"/>
            <w:rFonts w:asciiTheme="minorHAnsi" w:eastAsiaTheme="minorHAnsi" w:hAnsiTheme="minorHAnsi" w:cstheme="minorBidi"/>
            <w:sz w:val="21"/>
            <w:szCs w:val="21"/>
            <w:lang w:val="de-AT" w:eastAsia="en-US"/>
          </w:rPr>
          <w:t>„anspruchsvollen Reisefans“</w:t>
        </w:r>
      </w:hyperlink>
      <w:r w:rsidRPr="00822CA4">
        <w:rPr>
          <w:rFonts w:asciiTheme="minorHAnsi" w:eastAsiaTheme="minorHAnsi" w:hAnsiTheme="minorHAnsi" w:cstheme="minorBidi"/>
          <w:sz w:val="21"/>
          <w:szCs w:val="21"/>
          <w:lang w:val="de-AT" w:eastAsia="en-US"/>
        </w:rPr>
        <w:t xml:space="preserve"> nimmt einen Ballonflug über die verschneite Tiroler Bergwelt zum Ausgangspunkt und zeigt, dass Abenteuer auch aus einer Kombination aus Nervenkitzel und dem ganz besonderen Moment bestehen können. </w:t>
      </w:r>
    </w:p>
    <w:p w14:paraId="0FB5769E" w14:textId="77777777" w:rsidR="00635F0C" w:rsidRPr="00635F0C" w:rsidRDefault="00635F0C" w:rsidP="00635F0C">
      <w:pPr>
        <w:pStyle w:val="isselectedend"/>
        <w:rPr>
          <w:rFonts w:asciiTheme="minorHAnsi" w:eastAsiaTheme="minorHAnsi" w:hAnsiTheme="minorHAnsi" w:cstheme="minorBidi"/>
          <w:b/>
          <w:bCs/>
          <w:lang w:val="de-AT" w:eastAsia="en-US"/>
        </w:rPr>
      </w:pPr>
      <w:r w:rsidRPr="00635F0C">
        <w:rPr>
          <w:rFonts w:asciiTheme="minorHAnsi" w:eastAsiaTheme="minorHAnsi" w:hAnsiTheme="minorHAnsi" w:cstheme="minorBidi"/>
          <w:b/>
          <w:bCs/>
          <w:lang w:val="de-AT" w:eastAsia="en-US"/>
        </w:rPr>
        <w:t>Ausspielung der Kampagne in sieben europäischen Märkten</w:t>
      </w:r>
    </w:p>
    <w:p w14:paraId="60F0CDA9" w14:textId="29BB6F68" w:rsidR="009D5C31" w:rsidRPr="00C51782" w:rsidRDefault="009D2404" w:rsidP="00C51782">
      <w:pPr>
        <w:pStyle w:val="StandardWeb"/>
        <w:spacing w:line="276" w:lineRule="auto"/>
        <w:rPr>
          <w:rFonts w:ascii="Georgia" w:hAnsi="Georgia"/>
          <w:sz w:val="21"/>
          <w:szCs w:val="21"/>
        </w:rPr>
      </w:pPr>
      <w:r w:rsidRPr="00C51782">
        <w:rPr>
          <w:rFonts w:ascii="Georgia" w:hAnsi="Georgia"/>
          <w:sz w:val="21"/>
          <w:szCs w:val="21"/>
        </w:rPr>
        <w:t>Den Auftakt zur aktuellen Winterkommunikation bildete die Kampagne zur </w:t>
      </w:r>
      <w:hyperlink r:id="rId14" w:history="1">
        <w:r w:rsidRPr="00C51782">
          <w:rPr>
            <w:rStyle w:val="Hyperlink"/>
            <w:rFonts w:ascii="Georgia" w:hAnsi="Georgia"/>
            <w:sz w:val="21"/>
            <w:szCs w:val="21"/>
          </w:rPr>
          <w:t>Snow Card Tirol</w:t>
        </w:r>
      </w:hyperlink>
      <w:r w:rsidRPr="00C51782">
        <w:rPr>
          <w:rFonts w:ascii="Georgia" w:hAnsi="Georgia"/>
          <w:sz w:val="21"/>
          <w:szCs w:val="21"/>
        </w:rPr>
        <w:t>, die im Verbund mit rund 90 Skigebieten Tirols vermarktet wird. Ergänzend zur Winterkampagne der Tirol Werbung laufen die Maßnahmen im Rahmen der Kooperation mit den </w:t>
      </w:r>
      <w:hyperlink r:id="rId15" w:history="1">
        <w:r w:rsidRPr="00C51782">
          <w:rPr>
            <w:rStyle w:val="Hyperlink"/>
            <w:rFonts w:ascii="Georgia" w:hAnsi="Georgia"/>
            <w:sz w:val="21"/>
            <w:szCs w:val="21"/>
          </w:rPr>
          <w:t>5 Tiroler Gletschern </w:t>
        </w:r>
      </w:hyperlink>
      <w:r w:rsidRPr="00C51782">
        <w:rPr>
          <w:rFonts w:ascii="Georgia" w:hAnsi="Georgia"/>
          <w:sz w:val="21"/>
          <w:szCs w:val="21"/>
        </w:rPr>
        <w:t>und ihren Bergbahnen, die teilweise bereits in die Skisaison gestartet sind. Mit der Eröffnung der Adventmärkte rückt „Advent in Tirol“ in den Mittelpunkt der Marketingaktivitäten. Im weiteren Verlauf der Wintersaison wird die Kommunikation zunehmend auf das Thema Sonnenskilauf ausgerichtet. Auch die Key City Warschau steht nach dem Jahreswechsel ganz im Zeichen des Skifahrens im Frühjahr. </w:t>
      </w:r>
    </w:p>
    <w:p w14:paraId="215136AA" w14:textId="0F0AE5C2" w:rsidR="00034FAB" w:rsidRDefault="00B65599" w:rsidP="00034FAB">
      <w:pPr>
        <w:spacing w:after="160" w:line="278" w:lineRule="auto"/>
      </w:pPr>
      <w:r>
        <w:lastRenderedPageBreak/>
        <w:br/>
      </w:r>
    </w:p>
    <w:p w14:paraId="0C6E5583" w14:textId="77777777" w:rsidR="00034FAB" w:rsidRDefault="00034FAB" w:rsidP="00034FAB">
      <w:pPr>
        <w:spacing w:after="160" w:line="278" w:lineRule="auto"/>
      </w:pPr>
    </w:p>
    <w:p w14:paraId="66468AE7" w14:textId="77777777" w:rsidR="00034FAB" w:rsidRDefault="00034FAB" w:rsidP="00034FAB">
      <w:pPr>
        <w:spacing w:after="160" w:line="278" w:lineRule="auto"/>
      </w:pPr>
    </w:p>
    <w:p w14:paraId="2BB8E8CF" w14:textId="77777777" w:rsidR="00034FAB" w:rsidRPr="007E4456" w:rsidRDefault="00034FAB" w:rsidP="00034FAB">
      <w:pPr>
        <w:spacing w:line="276" w:lineRule="auto"/>
        <w:rPr>
          <w:rFonts w:cs="Calibri"/>
        </w:rPr>
      </w:pPr>
    </w:p>
    <w:tbl>
      <w:tblPr>
        <w:tblW w:w="0"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05"/>
        <w:gridCol w:w="165"/>
        <w:gridCol w:w="330"/>
      </w:tblGrid>
      <w:tr w:rsidR="00C92772" w:rsidRPr="00A83D09" w14:paraId="67CA65E2" w14:textId="77777777" w:rsidTr="00ED6D0F">
        <w:trPr>
          <w:trHeight w:val="300"/>
          <w:jc w:val="right"/>
        </w:trPr>
        <w:tc>
          <w:tcPr>
            <w:tcW w:w="4005" w:type="dxa"/>
            <w:tcBorders>
              <w:top w:val="nil"/>
              <w:left w:val="nil"/>
              <w:bottom w:val="nil"/>
              <w:right w:val="nil"/>
            </w:tcBorders>
            <w:shd w:val="clear" w:color="auto" w:fill="auto"/>
            <w:hideMark/>
          </w:tcPr>
          <w:p w14:paraId="09E5C849" w14:textId="77777777" w:rsidR="00C92772" w:rsidRPr="002B11C0"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Times New Roman" w:eastAsia="Times New Roman" w:hAnsi="Times New Roman" w:cs="Times New Roman"/>
                <w:b/>
                <w:bCs/>
                <w:sz w:val="16"/>
                <w:szCs w:val="16"/>
                <w:lang w:eastAsia="de-DE"/>
              </w:rPr>
              <w:t>​​</w:t>
            </w:r>
            <w:r w:rsidRPr="0010324B">
              <w:rPr>
                <w:rFonts w:ascii="Georgia" w:eastAsia="Times New Roman" w:hAnsi="Georgia" w:cs="Segoe UI"/>
                <w:b/>
                <w:bCs/>
                <w:sz w:val="16"/>
                <w:szCs w:val="16"/>
                <w:lang w:val="de-DE" w:eastAsia="de-DE"/>
              </w:rPr>
              <w:t>Florian Neuner</w:t>
            </w:r>
            <w:r w:rsidRPr="002B11C0">
              <w:rPr>
                <w:rFonts w:ascii="Georgia" w:eastAsia="Times New Roman" w:hAnsi="Georgia" w:cs="Segoe UI"/>
                <w:sz w:val="16"/>
                <w:szCs w:val="16"/>
                <w:lang w:val="de-DE" w:eastAsia="de-DE"/>
              </w:rPr>
              <w:t> </w:t>
            </w:r>
          </w:p>
          <w:p w14:paraId="4F41543D"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eastAsia="de-DE"/>
              </w:rPr>
              <w:t>Branchen- und Unternehmenskommunikation</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eastAsia="de-DE"/>
              </w:rPr>
              <w:t> </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18497916"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55B6FB10"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r>
      <w:tr w:rsidR="00C92772" w:rsidRPr="00A83D09" w14:paraId="1A06C21B" w14:textId="77777777" w:rsidTr="00ED6D0F">
        <w:trPr>
          <w:trHeight w:val="300"/>
          <w:jc w:val="right"/>
        </w:trPr>
        <w:tc>
          <w:tcPr>
            <w:tcW w:w="4005" w:type="dxa"/>
            <w:tcBorders>
              <w:top w:val="nil"/>
              <w:left w:val="nil"/>
              <w:bottom w:val="nil"/>
              <w:right w:val="nil"/>
            </w:tcBorders>
            <w:shd w:val="clear" w:color="auto" w:fill="auto"/>
            <w:hideMark/>
          </w:tcPr>
          <w:p w14:paraId="5AB37D78"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b/>
                <w:bCs/>
                <w:color w:val="B51F1F"/>
                <w:sz w:val="16"/>
                <w:szCs w:val="16"/>
                <w:lang w:eastAsia="de-DE"/>
              </w:rPr>
              <w:t>Tirol Werbung</w:t>
            </w:r>
            <w:r w:rsidRPr="00A83D09">
              <w:rPr>
                <w:rFonts w:ascii="Georgia" w:eastAsia="Times New Roman" w:hAnsi="Georgia" w:cs="Segoe UI"/>
                <w:color w:val="B51F1F"/>
                <w:sz w:val="16"/>
                <w:szCs w:val="16"/>
                <w:lang w:eastAsia="de-DE"/>
              </w:rPr>
              <w:t xml:space="preserve"> </w:t>
            </w:r>
            <w:r w:rsidRPr="00A83D09">
              <w:rPr>
                <w:rFonts w:ascii="Georgia" w:eastAsia="Times New Roman" w:hAnsi="Georgia" w:cs="Segoe UI"/>
                <w:sz w:val="16"/>
                <w:szCs w:val="16"/>
                <w:lang w:eastAsia="de-DE"/>
              </w:rPr>
              <w:t>GmbH</w:t>
            </w:r>
            <w:r w:rsidRPr="00A83D09">
              <w:rPr>
                <w:rFonts w:ascii="Georgia" w:eastAsia="Times New Roman" w:hAnsi="Georgia" w:cs="Segoe UI"/>
                <w:sz w:val="16"/>
                <w:szCs w:val="16"/>
                <w:lang w:val="de-DE" w:eastAsia="de-DE"/>
              </w:rPr>
              <w:t> </w:t>
            </w:r>
          </w:p>
          <w:p w14:paraId="32E153CA"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Maria-Theresien-Straße 55</w:t>
            </w:r>
            <w:r w:rsidRPr="00A83D09">
              <w:rPr>
                <w:rFonts w:ascii="Georgia" w:eastAsia="Times New Roman" w:hAnsi="Georgia" w:cs="Segoe UI"/>
                <w:sz w:val="16"/>
                <w:szCs w:val="16"/>
                <w:lang w:val="de-DE" w:eastAsia="de-DE"/>
              </w:rPr>
              <w:t> </w:t>
            </w:r>
          </w:p>
          <w:p w14:paraId="09583524"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6020 Innsbruck</w:t>
            </w:r>
            <w:r w:rsidRPr="00A83D09">
              <w:rPr>
                <w:rFonts w:ascii="Georgia" w:eastAsia="Times New Roman" w:hAnsi="Georgia" w:cs="Segoe UI"/>
                <w:sz w:val="16"/>
                <w:szCs w:val="16"/>
                <w:lang w:val="de-DE" w:eastAsia="de-DE"/>
              </w:rPr>
              <w:t> </w:t>
            </w:r>
          </w:p>
          <w:p w14:paraId="17FB67DE"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Österreich</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22CC758F"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18C6B47C"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r>
      <w:tr w:rsidR="00C92772" w:rsidRPr="00A83D09" w14:paraId="67E35C5D" w14:textId="77777777" w:rsidTr="00ED6D0F">
        <w:trPr>
          <w:trHeight w:val="300"/>
          <w:jc w:val="right"/>
        </w:trPr>
        <w:tc>
          <w:tcPr>
            <w:tcW w:w="4005" w:type="dxa"/>
            <w:tcBorders>
              <w:top w:val="nil"/>
              <w:left w:val="nil"/>
              <w:bottom w:val="nil"/>
              <w:right w:val="nil"/>
            </w:tcBorders>
            <w:shd w:val="clear" w:color="auto" w:fill="auto"/>
            <w:hideMark/>
          </w:tcPr>
          <w:p w14:paraId="10513D1C"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+43 512 5320-</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eastAsia="de-DE"/>
              </w:rPr>
              <w:t>3</w:t>
            </w:r>
            <w:r>
              <w:rPr>
                <w:rFonts w:ascii="Georgia" w:eastAsia="Times New Roman" w:hAnsi="Georgia" w:cs="Segoe UI"/>
                <w:sz w:val="16"/>
                <w:szCs w:val="16"/>
                <w:lang w:eastAsia="de-DE"/>
              </w:rPr>
              <w:t>20</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17A21099"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3F63849D"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eastAsia="de-DE"/>
              </w:rPr>
              <w:t>t</w:t>
            </w:r>
            <w:r w:rsidRPr="00A83D09">
              <w:rPr>
                <w:rFonts w:ascii="Georgia" w:eastAsia="Times New Roman" w:hAnsi="Georgia" w:cs="Segoe UI"/>
                <w:i/>
                <w:iCs/>
                <w:sz w:val="16"/>
                <w:szCs w:val="16"/>
                <w:lang w:val="de-DE" w:eastAsia="de-DE"/>
              </w:rPr>
              <w:t> </w:t>
            </w:r>
          </w:p>
        </w:tc>
      </w:tr>
      <w:tr w:rsidR="00C92772" w:rsidRPr="00A83D09" w14:paraId="0AE6DA7A" w14:textId="77777777" w:rsidTr="00ED6D0F">
        <w:trPr>
          <w:trHeight w:val="300"/>
          <w:jc w:val="right"/>
        </w:trPr>
        <w:tc>
          <w:tcPr>
            <w:tcW w:w="4005" w:type="dxa"/>
            <w:tcBorders>
              <w:top w:val="nil"/>
              <w:left w:val="nil"/>
              <w:bottom w:val="nil"/>
              <w:right w:val="nil"/>
            </w:tcBorders>
            <w:shd w:val="clear" w:color="auto" w:fill="auto"/>
            <w:hideMark/>
          </w:tcPr>
          <w:p w14:paraId="185B5A1E"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+43 676 88158-</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eastAsia="de-DE"/>
              </w:rPr>
              <w:t>3</w:t>
            </w:r>
            <w:r>
              <w:rPr>
                <w:rFonts w:ascii="Georgia" w:eastAsia="Times New Roman" w:hAnsi="Georgia" w:cs="Segoe UI"/>
                <w:sz w:val="16"/>
                <w:szCs w:val="16"/>
                <w:lang w:eastAsia="de-DE"/>
              </w:rPr>
              <w:t>20</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039CEDD2"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365C3841"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eastAsia="de-DE"/>
              </w:rPr>
              <w:t>m</w:t>
            </w:r>
            <w:r w:rsidRPr="00A83D09">
              <w:rPr>
                <w:rFonts w:ascii="Georgia" w:eastAsia="Times New Roman" w:hAnsi="Georgia" w:cs="Segoe UI"/>
                <w:i/>
                <w:iCs/>
                <w:sz w:val="16"/>
                <w:szCs w:val="16"/>
                <w:lang w:val="de-DE" w:eastAsia="de-DE"/>
              </w:rPr>
              <w:t> </w:t>
            </w:r>
          </w:p>
        </w:tc>
      </w:tr>
      <w:tr w:rsidR="00C92772" w:rsidRPr="00A83D09" w14:paraId="39C9E915" w14:textId="77777777" w:rsidTr="00ED6D0F">
        <w:trPr>
          <w:trHeight w:val="300"/>
          <w:jc w:val="right"/>
        </w:trPr>
        <w:tc>
          <w:tcPr>
            <w:tcW w:w="4005" w:type="dxa"/>
            <w:tcBorders>
              <w:top w:val="nil"/>
              <w:left w:val="nil"/>
              <w:bottom w:val="nil"/>
              <w:right w:val="nil"/>
            </w:tcBorders>
            <w:shd w:val="clear" w:color="auto" w:fill="auto"/>
            <w:hideMark/>
          </w:tcPr>
          <w:p w14:paraId="55582B06" w14:textId="77777777" w:rsidR="00C92772" w:rsidRPr="00A83D09" w:rsidRDefault="00C92772" w:rsidP="00ED6D0F">
            <w:pPr>
              <w:spacing w:after="0" w:line="240" w:lineRule="auto"/>
              <w:jc w:val="right"/>
              <w:textAlignment w:val="baseline"/>
              <w:rPr>
                <w:rFonts w:ascii="Segoe UI" w:eastAsia="Times New Roman" w:hAnsi="Segoe UI" w:cs="Segoe UI"/>
                <w:sz w:val="18"/>
                <w:szCs w:val="18"/>
                <w:lang w:val="de-DE" w:eastAsia="de-DE"/>
              </w:rPr>
            </w:pPr>
            <w:r w:rsidRPr="00A83D09">
              <w:rPr>
                <w:rFonts w:ascii="Times New Roman" w:eastAsia="Times New Roman" w:hAnsi="Times New Roman" w:cs="Times New Roman"/>
                <w:sz w:val="16"/>
                <w:szCs w:val="16"/>
                <w:lang w:eastAsia="de-DE"/>
              </w:rPr>
              <w:t>​​</w:t>
            </w:r>
            <w:proofErr w:type="spellStart"/>
            <w:proofErr w:type="gramStart"/>
            <w:r>
              <w:rPr>
                <w:rFonts w:ascii="Times New Roman" w:eastAsia="Times New Roman" w:hAnsi="Times New Roman" w:cs="Times New Roman"/>
                <w:sz w:val="16"/>
                <w:szCs w:val="16"/>
                <w:lang w:eastAsia="de-DE"/>
              </w:rPr>
              <w:t>f</w:t>
            </w:r>
            <w:r w:rsidRPr="005F13C0">
              <w:rPr>
                <w:rFonts w:ascii="Georgia" w:eastAsia="Times New Roman" w:hAnsi="Georgia" w:cs="Segoe UI"/>
                <w:sz w:val="16"/>
                <w:szCs w:val="16"/>
                <w:lang w:eastAsia="de-DE"/>
              </w:rPr>
              <w:t>lorian.neuner</w:t>
            </w:r>
            <w:proofErr w:type="spellEnd"/>
            <w:r w:rsidRPr="00A83D09">
              <w:rPr>
                <w:rFonts w:ascii="Times New Roman" w:eastAsia="Times New Roman" w:hAnsi="Times New Roman" w:cs="Times New Roman"/>
                <w:sz w:val="16"/>
                <w:szCs w:val="16"/>
                <w:lang w:eastAsia="de-DE"/>
              </w:rPr>
              <w:t>​</w:t>
            </w:r>
            <w:proofErr w:type="gramEnd"/>
            <w:r w:rsidRPr="00A83D09">
              <w:rPr>
                <w:rFonts w:ascii="Georgia" w:eastAsia="Times New Roman" w:hAnsi="Georgia" w:cs="Segoe UI"/>
                <w:sz w:val="16"/>
                <w:szCs w:val="16"/>
                <w:lang w:eastAsia="de-DE"/>
              </w:rPr>
              <w:t>@tirolwerbung.at</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32776191"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28E6D018" w14:textId="77777777" w:rsidR="00C92772" w:rsidRPr="00A83D09" w:rsidRDefault="00C92772" w:rsidP="00ED6D0F">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eastAsia="de-DE"/>
              </w:rPr>
              <w:t>e</w:t>
            </w:r>
            <w:r w:rsidRPr="00A83D09">
              <w:rPr>
                <w:rFonts w:ascii="Georgia" w:eastAsia="Times New Roman" w:hAnsi="Georgia" w:cs="Segoe UI"/>
                <w:i/>
                <w:iCs/>
                <w:sz w:val="16"/>
                <w:szCs w:val="16"/>
                <w:lang w:val="de-DE" w:eastAsia="de-DE"/>
              </w:rPr>
              <w:t> </w:t>
            </w:r>
          </w:p>
        </w:tc>
      </w:tr>
    </w:tbl>
    <w:p w14:paraId="18D0FC71" w14:textId="77777777" w:rsidR="00F40B26" w:rsidRDefault="00F40B26" w:rsidP="002D5CF6">
      <w:pPr>
        <w:pStyle w:val="StandardWeb"/>
        <w:rPr>
          <w:rFonts w:asciiTheme="minorHAnsi" w:hAnsiTheme="minorHAnsi"/>
          <w:sz w:val="19"/>
          <w:szCs w:val="19"/>
        </w:rPr>
      </w:pPr>
    </w:p>
    <w:sectPr w:rsidR="00F40B26" w:rsidSect="00975136">
      <w:footerReference w:type="default" r:id="rId16"/>
      <w:headerReference w:type="first" r:id="rId17"/>
      <w:footerReference w:type="first" r:id="rId18"/>
      <w:pgSz w:w="11906" w:h="16838" w:code="9"/>
      <w:pgMar w:top="1418" w:right="1701" w:bottom="1418" w:left="1701" w:header="851"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6C5DE0" w14:textId="77777777" w:rsidR="00195EE7" w:rsidRDefault="00195EE7" w:rsidP="00507D79">
      <w:pPr>
        <w:spacing w:after="0" w:line="240" w:lineRule="auto"/>
      </w:pPr>
      <w:r>
        <w:separator/>
      </w:r>
    </w:p>
    <w:p w14:paraId="2A5A45E6" w14:textId="77777777" w:rsidR="00195EE7" w:rsidRDefault="00195EE7"/>
  </w:endnote>
  <w:endnote w:type="continuationSeparator" w:id="0">
    <w:p w14:paraId="6029A51F" w14:textId="77777777" w:rsidR="00195EE7" w:rsidRDefault="00195EE7" w:rsidP="00507D79">
      <w:pPr>
        <w:spacing w:after="0" w:line="240" w:lineRule="auto"/>
      </w:pPr>
      <w:r>
        <w:continuationSeparator/>
      </w:r>
    </w:p>
    <w:p w14:paraId="38B0926B" w14:textId="77777777" w:rsidR="00195EE7" w:rsidRDefault="00195EE7"/>
  </w:endnote>
  <w:endnote w:type="continuationNotice" w:id="1">
    <w:p w14:paraId="0A7F3537" w14:textId="77777777" w:rsidR="00195EE7" w:rsidRDefault="00195E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irol Sans Office">
    <w:panose1 w:val="00000000000000000000"/>
    <w:charset w:val="00"/>
    <w:family w:val="auto"/>
    <w:pitch w:val="variable"/>
    <w:sig w:usb0="A00002EF" w:usb1="4000205B" w:usb2="00000000" w:usb3="00000000" w:csb0="00000097" w:csb1="00000000"/>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2835"/>
      <w:gridCol w:w="567"/>
      <w:gridCol w:w="2835"/>
      <w:gridCol w:w="567"/>
      <w:gridCol w:w="2835"/>
    </w:tblGrid>
    <w:tr w:rsidR="006C6509" w14:paraId="170C0B68" w14:textId="77777777" w:rsidTr="00FD0BC9">
      <w:trPr>
        <w:cantSplit/>
        <w:trHeight w:hRule="exact" w:val="510"/>
      </w:trPr>
      <w:tc>
        <w:tcPr>
          <w:tcW w:w="2835" w:type="dxa"/>
          <w:tcBorders>
            <w:top w:val="single" w:sz="4" w:space="0" w:color="auto"/>
          </w:tcBorders>
        </w:tcPr>
        <w:p w14:paraId="1A284789" w14:textId="77777777" w:rsidR="006C6509" w:rsidRPr="002C40BD" w:rsidRDefault="002C40BD" w:rsidP="002C40BD">
          <w:pPr>
            <w:pStyle w:val="FusszeileSchriftzug2"/>
            <w:rPr>
              <w:rStyle w:val="Hervorhebung"/>
              <w:iCs w:val="0"/>
              <w:color w:val="000000"/>
            </w:rPr>
          </w:pPr>
          <w:r w:rsidRPr="002C40BD">
            <w:rPr>
              <w:rStyle w:val="Hervorhebung"/>
            </w:rPr>
            <w:t>LEBENSRAUM</w:t>
          </w:r>
          <w:r w:rsidRPr="002C40BD">
            <w:rPr>
              <w:rStyle w:val="Hervorhebung"/>
              <w:iCs w:val="0"/>
              <w:color w:val="000000"/>
            </w:rPr>
            <w:t xml:space="preserve"> TIROL GRUPPE</w:t>
          </w:r>
        </w:p>
      </w:tc>
      <w:tc>
        <w:tcPr>
          <w:tcW w:w="567" w:type="dxa"/>
        </w:tcPr>
        <w:p w14:paraId="164D1BD4" w14:textId="77777777" w:rsidR="006C6509" w:rsidRDefault="006C6509" w:rsidP="006C6509">
          <w:pPr>
            <w:pStyle w:val="Fuzeile"/>
          </w:pPr>
        </w:p>
      </w:tc>
      <w:sdt>
        <w:sdtPr>
          <w:rPr>
            <w:rStyle w:val="Fett"/>
            <w:b w:val="0"/>
            <w:bCs w:val="0"/>
            <w:lang w:val="de-DE"/>
          </w:rPr>
          <w:id w:val="-85540471"/>
          <w:placeholder>
            <w:docPart w:val="E7D08B9B958D4943A89279E0E9B23437"/>
          </w:placeholder>
          <w:dataBinding w:prefixMappings="xmlns:ns0='http://purl.org/dc/elements/1.1/' xmlns:ns1='http://schemas.openxmlformats.org/package/2006/metadata/core-properties' " w:xpath="/ns1:coreProperties[1]/ns0:title[1]" w:storeItemID="{6C3C8BC8-F283-45AE-878A-BAB7291924A1}"/>
          <w:text w:multiLine="1"/>
        </w:sdtPr>
        <w:sdtEndPr>
          <w:rPr>
            <w:rStyle w:val="Dunkelgrau"/>
            <w:b/>
            <w:bCs/>
            <w:color w:val="6C6E74" w:themeColor="text2"/>
          </w:rPr>
        </w:sdtEndPr>
        <w:sdtContent>
          <w:tc>
            <w:tcPr>
              <w:tcW w:w="2835" w:type="dxa"/>
              <w:tcBorders>
                <w:top w:val="single" w:sz="4" w:space="0" w:color="auto"/>
              </w:tcBorders>
            </w:tcPr>
            <w:p w14:paraId="27314B51" w14:textId="5ED6BB70" w:rsidR="006C6509" w:rsidRPr="0052496A" w:rsidRDefault="003D61C3" w:rsidP="008B3DB7">
              <w:pPr>
                <w:pStyle w:val="Fuzeile"/>
                <w:rPr>
                  <w:lang w:val="de-DE"/>
                </w:rPr>
              </w:pPr>
              <w:r>
                <w:rPr>
                  <w:rStyle w:val="Fett"/>
                  <w:b w:val="0"/>
                  <w:bCs w:val="0"/>
                  <w:lang w:val="de-DE"/>
                </w:rPr>
                <w:t xml:space="preserve">„Tirol. Abenteuer für alle.“ Neue Winterkampagne der Tirol Werbung </w:t>
              </w:r>
              <w:r w:rsidR="00DD759B">
                <w:rPr>
                  <w:rStyle w:val="Fett"/>
                  <w:b w:val="0"/>
                  <w:bCs w:val="0"/>
                  <w:lang w:val="de-DE"/>
                </w:rPr>
                <w:t>macht Lust auf vielfältige Wintererlebnisse in Tirol.</w:t>
              </w:r>
            </w:p>
          </w:tc>
        </w:sdtContent>
      </w:sdt>
      <w:tc>
        <w:tcPr>
          <w:tcW w:w="567" w:type="dxa"/>
        </w:tcPr>
        <w:p w14:paraId="292317DA" w14:textId="77777777" w:rsidR="006C6509" w:rsidRPr="0052496A" w:rsidRDefault="006C6509" w:rsidP="006C6509">
          <w:pPr>
            <w:pStyle w:val="Fuzeile"/>
            <w:rPr>
              <w:lang w:val="de-DE"/>
            </w:rPr>
          </w:pPr>
        </w:p>
      </w:tc>
      <w:tc>
        <w:tcPr>
          <w:tcW w:w="2835" w:type="dxa"/>
          <w:tcBorders>
            <w:top w:val="single" w:sz="4" w:space="0" w:color="auto"/>
          </w:tcBorders>
        </w:tcPr>
        <w:p w14:paraId="4256CD3A" w14:textId="77777777" w:rsidR="006C6509" w:rsidRDefault="006C6509" w:rsidP="006C6509">
          <w:pPr>
            <w:pStyle w:val="Fuzeile"/>
          </w:pPr>
          <w:r>
            <w:t xml:space="preserve">Seite </w:t>
          </w:r>
          <w:r>
            <w:fldChar w:fldCharType="begin"/>
          </w:r>
          <w:r>
            <w:instrText xml:space="preserve"> PAGE  \* Arabic  \* MERGEFORMAT </w:instrText>
          </w:r>
          <w:r>
            <w:fldChar w:fldCharType="separate"/>
          </w:r>
          <w:r>
            <w:t>2</w:t>
          </w:r>
          <w:r>
            <w:fldChar w:fldCharType="end"/>
          </w:r>
          <w:r>
            <w:t xml:space="preserve"> von </w:t>
          </w:r>
          <w:r w:rsidR="00C51782">
            <w:fldChar w:fldCharType="begin"/>
          </w:r>
          <w:r w:rsidR="00C51782">
            <w:instrText>NUMPAGES  \* Arabic  \* MERGEFORMAT</w:instrText>
          </w:r>
          <w:r w:rsidR="00C51782">
            <w:fldChar w:fldCharType="separate"/>
          </w:r>
          <w:r>
            <w:t>2</w:t>
          </w:r>
          <w:r w:rsidR="00C51782">
            <w:fldChar w:fldCharType="end"/>
          </w:r>
        </w:p>
      </w:tc>
    </w:tr>
  </w:tbl>
  <w:p w14:paraId="441E4662" w14:textId="77777777" w:rsidR="00A121C2" w:rsidRPr="006D79F9" w:rsidRDefault="00A121C2" w:rsidP="00CD3B22">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gridCol w:w="567"/>
      <w:gridCol w:w="2835"/>
      <w:gridCol w:w="567"/>
      <w:gridCol w:w="2835"/>
    </w:tblGrid>
    <w:tr w:rsidR="006C6509" w14:paraId="69ADD504" w14:textId="77777777" w:rsidTr="00FD0BC9">
      <w:trPr>
        <w:cantSplit/>
        <w:trHeight w:hRule="exact" w:val="510"/>
      </w:trPr>
      <w:tc>
        <w:tcPr>
          <w:tcW w:w="2835" w:type="dxa"/>
        </w:tcPr>
        <w:p w14:paraId="1FAAD25C" w14:textId="77777777" w:rsidR="006C6509" w:rsidRPr="002C40BD" w:rsidRDefault="002C40BD" w:rsidP="002C40BD">
          <w:pPr>
            <w:pStyle w:val="FusszeileSchriftzug1"/>
          </w:pPr>
          <w:r w:rsidRPr="002C40BD">
            <w:rPr>
              <w:rStyle w:val="Hervorhebung"/>
            </w:rPr>
            <w:t>LEBENSRAUM</w:t>
          </w:r>
          <w:r w:rsidRPr="002C40BD">
            <w:rPr>
              <w:rStyle w:val="Hervorhebung"/>
              <w:iCs w:val="0"/>
              <w:color w:val="auto"/>
            </w:rPr>
            <w:t xml:space="preserve"> TIROL GRUPPE</w:t>
          </w:r>
        </w:p>
      </w:tc>
      <w:tc>
        <w:tcPr>
          <w:tcW w:w="567" w:type="dxa"/>
        </w:tcPr>
        <w:p w14:paraId="7754C971" w14:textId="77777777" w:rsidR="006C6509" w:rsidRDefault="006C6509" w:rsidP="006C6509">
          <w:pPr>
            <w:pStyle w:val="Fuzeile"/>
          </w:pPr>
        </w:p>
      </w:tc>
      <w:tc>
        <w:tcPr>
          <w:tcW w:w="2835" w:type="dxa"/>
        </w:tcPr>
        <w:p w14:paraId="0AC0F2D5" w14:textId="77777777" w:rsidR="006C6509" w:rsidRDefault="006C6509" w:rsidP="006C6509">
          <w:pPr>
            <w:pStyle w:val="Fuzeile"/>
          </w:pPr>
        </w:p>
      </w:tc>
      <w:tc>
        <w:tcPr>
          <w:tcW w:w="567" w:type="dxa"/>
        </w:tcPr>
        <w:p w14:paraId="273095BF" w14:textId="77777777" w:rsidR="006C6509" w:rsidRDefault="006C6509" w:rsidP="006C6509">
          <w:pPr>
            <w:pStyle w:val="Fuzeile"/>
          </w:pPr>
        </w:p>
      </w:tc>
      <w:tc>
        <w:tcPr>
          <w:tcW w:w="2835" w:type="dxa"/>
        </w:tcPr>
        <w:p w14:paraId="0DED74FD" w14:textId="77777777" w:rsidR="006C6509" w:rsidRDefault="006C6509" w:rsidP="006C6509">
          <w:pPr>
            <w:pStyle w:val="Fuzeile"/>
          </w:pPr>
        </w:p>
      </w:tc>
    </w:tr>
  </w:tbl>
  <w:p w14:paraId="4CD1E2C1" w14:textId="77777777" w:rsidR="00601ECA" w:rsidRDefault="00601ECA" w:rsidP="002B41B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48A63" w14:textId="77777777" w:rsidR="00195EE7" w:rsidRDefault="00195EE7" w:rsidP="00507D79">
      <w:pPr>
        <w:spacing w:after="0" w:line="240" w:lineRule="auto"/>
      </w:pPr>
      <w:r>
        <w:separator/>
      </w:r>
    </w:p>
    <w:p w14:paraId="1D6DAE71" w14:textId="77777777" w:rsidR="00195EE7" w:rsidRDefault="00195EE7"/>
  </w:footnote>
  <w:footnote w:type="continuationSeparator" w:id="0">
    <w:p w14:paraId="41D2383A" w14:textId="77777777" w:rsidR="00195EE7" w:rsidRDefault="00195EE7" w:rsidP="00507D79">
      <w:pPr>
        <w:spacing w:after="0" w:line="240" w:lineRule="auto"/>
      </w:pPr>
      <w:r>
        <w:continuationSeparator/>
      </w:r>
    </w:p>
    <w:p w14:paraId="38C3DD37" w14:textId="77777777" w:rsidR="00195EE7" w:rsidRDefault="00195EE7"/>
  </w:footnote>
  <w:footnote w:type="continuationNotice" w:id="1">
    <w:p w14:paraId="22174B21" w14:textId="77777777" w:rsidR="00195EE7" w:rsidRDefault="00195E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1AB6E" w14:textId="77777777" w:rsidR="00507D79" w:rsidRDefault="00507D79" w:rsidP="00E03A4C">
    <w:pPr>
      <w:pStyle w:val="Logo"/>
    </w:pPr>
    <w:r w:rsidRPr="00507D79">
      <w:rPr>
        <w:noProof/>
      </w:rPr>
      <w:drawing>
        <wp:inline distT="0" distB="0" distL="0" distR="0" wp14:anchorId="3E7A7033" wp14:editId="7A2F2B24">
          <wp:extent cx="1260000" cy="429545"/>
          <wp:effectExtent l="0" t="0" r="0" b="8890"/>
          <wp:docPr id="10" name="Grafik 12">
            <a:extLst xmlns:a="http://schemas.openxmlformats.org/drawingml/2006/main">
              <a:ext uri="{FF2B5EF4-FFF2-40B4-BE49-F238E27FC236}">
                <a16:creationId xmlns:a16="http://schemas.microsoft.com/office/drawing/2014/main" id="{04E82AC4-36DB-E940-8980-2B743EC3C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a:extLst>
                      <a:ext uri="{FF2B5EF4-FFF2-40B4-BE49-F238E27FC236}">
                        <a16:creationId xmlns:a16="http://schemas.microsoft.com/office/drawing/2014/main" id="{04E82AC4-36DB-E940-8980-2B743EC3CDA3}"/>
                      </a:ext>
                    </a:extLst>
                  </pic:cNvPr>
                  <pic:cNvPicPr>
                    <a:picLocks noChangeAspect="1"/>
                  </pic:cNvPicPr>
                </pic:nvPicPr>
                <pic:blipFill>
                  <a:blip r:embed="rId1"/>
                  <a:stretch>
                    <a:fillRect/>
                  </a:stretch>
                </pic:blipFill>
                <pic:spPr>
                  <a:xfrm>
                    <a:off x="0" y="0"/>
                    <a:ext cx="1260000" cy="4295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F4644"/>
    <w:multiLevelType w:val="multilevel"/>
    <w:tmpl w:val="376A5EFA"/>
    <w:styleLink w:val="ListeAufzaehlung"/>
    <w:lvl w:ilvl="0">
      <w:start w:val="1"/>
      <w:numFmt w:val="bullet"/>
      <w:lvlText w:val=""/>
      <w:lvlJc w:val="left"/>
      <w:pPr>
        <w:tabs>
          <w:tab w:val="num" w:pos="737"/>
        </w:tabs>
        <w:ind w:left="1077" w:hanging="340"/>
      </w:pPr>
      <w:rPr>
        <w:rFonts w:ascii="Symbol" w:hAnsi="Symbol" w:hint="default"/>
        <w:color w:val="auto"/>
      </w:rPr>
    </w:lvl>
    <w:lvl w:ilvl="1">
      <w:start w:val="1"/>
      <w:numFmt w:val="bullet"/>
      <w:lvlText w:val=""/>
      <w:lvlJc w:val="left"/>
      <w:pPr>
        <w:ind w:left="1417" w:hanging="340"/>
      </w:pPr>
      <w:rPr>
        <w:rFonts w:ascii="Symbol" w:hAnsi="Symbol" w:hint="default"/>
        <w:color w:val="auto"/>
      </w:rPr>
    </w:lvl>
    <w:lvl w:ilvl="2">
      <w:start w:val="1"/>
      <w:numFmt w:val="bullet"/>
      <w:lvlText w:val=""/>
      <w:lvlJc w:val="left"/>
      <w:pPr>
        <w:ind w:left="1757" w:hanging="340"/>
      </w:pPr>
      <w:rPr>
        <w:rFonts w:ascii="Symbol" w:hAnsi="Symbol" w:hint="default"/>
        <w:color w:val="auto"/>
      </w:rPr>
    </w:lvl>
    <w:lvl w:ilvl="3">
      <w:start w:val="1"/>
      <w:numFmt w:val="bullet"/>
      <w:lvlText w:val=""/>
      <w:lvlJc w:val="left"/>
      <w:pPr>
        <w:ind w:left="2097" w:hanging="340"/>
      </w:pPr>
      <w:rPr>
        <w:rFonts w:ascii="Symbol" w:hAnsi="Symbol" w:hint="default"/>
        <w:color w:val="auto"/>
      </w:rPr>
    </w:lvl>
    <w:lvl w:ilvl="4">
      <w:start w:val="1"/>
      <w:numFmt w:val="bullet"/>
      <w:lvlText w:val=""/>
      <w:lvlJc w:val="left"/>
      <w:pPr>
        <w:ind w:left="2437" w:hanging="340"/>
      </w:pPr>
      <w:rPr>
        <w:rFonts w:ascii="Symbol" w:hAnsi="Symbol" w:hint="default"/>
        <w:color w:val="auto"/>
      </w:rPr>
    </w:lvl>
    <w:lvl w:ilvl="5">
      <w:start w:val="1"/>
      <w:numFmt w:val="none"/>
      <w:suff w:val="nothing"/>
      <w:lvlText w:val=""/>
      <w:lvlJc w:val="left"/>
      <w:pPr>
        <w:ind w:left="2777" w:hanging="340"/>
      </w:pPr>
      <w:rPr>
        <w:rFonts w:hint="default"/>
      </w:rPr>
    </w:lvl>
    <w:lvl w:ilvl="6">
      <w:start w:val="1"/>
      <w:numFmt w:val="none"/>
      <w:suff w:val="nothing"/>
      <w:lvlText w:val=""/>
      <w:lvlJc w:val="left"/>
      <w:pPr>
        <w:ind w:left="3117" w:hanging="340"/>
      </w:pPr>
      <w:rPr>
        <w:rFonts w:hint="default"/>
      </w:rPr>
    </w:lvl>
    <w:lvl w:ilvl="7">
      <w:start w:val="1"/>
      <w:numFmt w:val="none"/>
      <w:suff w:val="nothing"/>
      <w:lvlText w:val=""/>
      <w:lvlJc w:val="left"/>
      <w:pPr>
        <w:ind w:left="3457" w:hanging="340"/>
      </w:pPr>
      <w:rPr>
        <w:rFonts w:hint="default"/>
      </w:rPr>
    </w:lvl>
    <w:lvl w:ilvl="8">
      <w:start w:val="1"/>
      <w:numFmt w:val="none"/>
      <w:suff w:val="nothing"/>
      <w:lvlText w:val=""/>
      <w:lvlJc w:val="left"/>
      <w:pPr>
        <w:ind w:left="3797" w:hanging="340"/>
      </w:pPr>
      <w:rPr>
        <w:rFonts w:hint="default"/>
      </w:rPr>
    </w:lvl>
  </w:abstractNum>
  <w:abstractNum w:abstractNumId="1" w15:restartNumberingAfterBreak="0">
    <w:nsid w:val="37A6195F"/>
    <w:multiLevelType w:val="multilevel"/>
    <w:tmpl w:val="04B0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265DBD"/>
    <w:multiLevelType w:val="multilevel"/>
    <w:tmpl w:val="A4E69D1A"/>
    <w:styleLink w:val="LB"/>
    <w:lvl w:ilvl="0">
      <w:start w:val="1"/>
      <w:numFmt w:val="bullet"/>
      <w:pStyle w:val="Aufzhlungszeichen"/>
      <w:lvlText w:val=""/>
      <w:lvlJc w:val="left"/>
      <w:pPr>
        <w:ind w:left="284" w:hanging="284"/>
      </w:pPr>
      <w:rPr>
        <w:rFonts w:ascii="Symbol" w:hAnsi="Symbol" w:hint="default"/>
        <w:color w:val="auto"/>
      </w:rPr>
    </w:lvl>
    <w:lvl w:ilvl="1">
      <w:start w:val="1"/>
      <w:numFmt w:val="bullet"/>
      <w:pStyle w:val="Aufzhlungszeichen2"/>
      <w:lvlText w:val=""/>
      <w:lvlJc w:val="left"/>
      <w:pPr>
        <w:ind w:left="568" w:hanging="284"/>
      </w:pPr>
      <w:rPr>
        <w:rFonts w:ascii="Symbol" w:hAnsi="Symbol" w:hint="default"/>
        <w:color w:val="auto"/>
      </w:rPr>
    </w:lvl>
    <w:lvl w:ilvl="2">
      <w:start w:val="1"/>
      <w:numFmt w:val="bullet"/>
      <w:pStyle w:val="Aufzhlungszeichen3"/>
      <w:lvlText w:val=""/>
      <w:lvlJc w:val="left"/>
      <w:pPr>
        <w:ind w:left="852" w:hanging="284"/>
      </w:pPr>
      <w:rPr>
        <w:rFonts w:ascii="Symbol" w:hAnsi="Symbol" w:hint="default"/>
        <w:color w:val="auto"/>
      </w:rPr>
    </w:lvl>
    <w:lvl w:ilvl="3">
      <w:start w:val="1"/>
      <w:numFmt w:val="bullet"/>
      <w:pStyle w:val="Aufzhlungszeichen4"/>
      <w:lvlText w:val=""/>
      <w:lvlJc w:val="left"/>
      <w:pPr>
        <w:ind w:left="1136" w:hanging="284"/>
      </w:pPr>
      <w:rPr>
        <w:rFonts w:ascii="Symbol" w:hAnsi="Symbol" w:hint="default"/>
        <w:color w:val="auto"/>
      </w:rPr>
    </w:lvl>
    <w:lvl w:ilvl="4">
      <w:start w:val="1"/>
      <w:numFmt w:val="bullet"/>
      <w:pStyle w:val="Aufzhlungszeichen5"/>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3" w15:restartNumberingAfterBreak="0">
    <w:nsid w:val="5ED438E7"/>
    <w:multiLevelType w:val="multilevel"/>
    <w:tmpl w:val="B4268EF0"/>
    <w:styleLink w:val="LN"/>
    <w:lvl w:ilvl="0">
      <w:start w:val="1"/>
      <w:numFmt w:val="decimal"/>
      <w:pStyle w:val="Liste"/>
      <w:lvlText w:val="%1."/>
      <w:lvlJc w:val="left"/>
      <w:pPr>
        <w:ind w:left="567" w:hanging="567"/>
      </w:pPr>
      <w:rPr>
        <w:rFonts w:hint="default"/>
      </w:rPr>
    </w:lvl>
    <w:lvl w:ilvl="1">
      <w:start w:val="1"/>
      <w:numFmt w:val="decimal"/>
      <w:pStyle w:val="Liste2"/>
      <w:lvlText w:val="%1.%2."/>
      <w:lvlJc w:val="left"/>
      <w:pPr>
        <w:ind w:left="851" w:hanging="567"/>
      </w:pPr>
      <w:rPr>
        <w:rFonts w:hint="default"/>
      </w:rPr>
    </w:lvl>
    <w:lvl w:ilvl="2">
      <w:start w:val="1"/>
      <w:numFmt w:val="decimal"/>
      <w:pStyle w:val="Liste3"/>
      <w:lvlText w:val="%1.%2.%3."/>
      <w:lvlJc w:val="left"/>
      <w:pPr>
        <w:ind w:left="1985"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6D6525D"/>
    <w:multiLevelType w:val="multilevel"/>
    <w:tmpl w:val="B4268EF0"/>
    <w:numStyleLink w:val="LN"/>
  </w:abstractNum>
  <w:abstractNum w:abstractNumId="5" w15:restartNumberingAfterBreak="0">
    <w:nsid w:val="7EB40D18"/>
    <w:multiLevelType w:val="multilevel"/>
    <w:tmpl w:val="24F29AF8"/>
    <w:styleLink w:val="LH"/>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num w:numId="1" w16cid:durableId="1176652142">
    <w:abstractNumId w:val="2"/>
  </w:num>
  <w:num w:numId="2" w16cid:durableId="458184232">
    <w:abstractNumId w:val="5"/>
  </w:num>
  <w:num w:numId="3" w16cid:durableId="845486415">
    <w:abstractNumId w:val="2"/>
  </w:num>
  <w:num w:numId="4" w16cid:durableId="1035543319">
    <w:abstractNumId w:val="3"/>
  </w:num>
  <w:num w:numId="5" w16cid:durableId="377095197">
    <w:abstractNumId w:val="0"/>
  </w:num>
  <w:num w:numId="6" w16cid:durableId="565846522">
    <w:abstractNumId w:val="4"/>
  </w:num>
  <w:num w:numId="7" w16cid:durableId="157994587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F6"/>
    <w:rsid w:val="000049BF"/>
    <w:rsid w:val="00006383"/>
    <w:rsid w:val="00010FCC"/>
    <w:rsid w:val="0001382B"/>
    <w:rsid w:val="0001514D"/>
    <w:rsid w:val="000343B0"/>
    <w:rsid w:val="00034FAB"/>
    <w:rsid w:val="0004182A"/>
    <w:rsid w:val="000425FB"/>
    <w:rsid w:val="0005271A"/>
    <w:rsid w:val="00072A53"/>
    <w:rsid w:val="00087C84"/>
    <w:rsid w:val="00095572"/>
    <w:rsid w:val="000A2B77"/>
    <w:rsid w:val="000A66FC"/>
    <w:rsid w:val="000C1FDA"/>
    <w:rsid w:val="000C36D2"/>
    <w:rsid w:val="000C6EF0"/>
    <w:rsid w:val="000D0CC9"/>
    <w:rsid w:val="000E58E1"/>
    <w:rsid w:val="00106162"/>
    <w:rsid w:val="001309B8"/>
    <w:rsid w:val="0013109D"/>
    <w:rsid w:val="001341E8"/>
    <w:rsid w:val="00175583"/>
    <w:rsid w:val="00176C5A"/>
    <w:rsid w:val="00176CA2"/>
    <w:rsid w:val="00180947"/>
    <w:rsid w:val="00180A2F"/>
    <w:rsid w:val="00192D38"/>
    <w:rsid w:val="00195EE7"/>
    <w:rsid w:val="001C2537"/>
    <w:rsid w:val="001D68C2"/>
    <w:rsid w:val="001E2B23"/>
    <w:rsid w:val="001E7127"/>
    <w:rsid w:val="001E7F48"/>
    <w:rsid w:val="001F4D59"/>
    <w:rsid w:val="001F5B8A"/>
    <w:rsid w:val="00213166"/>
    <w:rsid w:val="00217EF2"/>
    <w:rsid w:val="0024289F"/>
    <w:rsid w:val="00244064"/>
    <w:rsid w:val="002479C0"/>
    <w:rsid w:val="002654A7"/>
    <w:rsid w:val="00267917"/>
    <w:rsid w:val="002723E2"/>
    <w:rsid w:val="002812F3"/>
    <w:rsid w:val="002816CB"/>
    <w:rsid w:val="00283533"/>
    <w:rsid w:val="00293445"/>
    <w:rsid w:val="002964B0"/>
    <w:rsid w:val="002A3B18"/>
    <w:rsid w:val="002B41B0"/>
    <w:rsid w:val="002C40BD"/>
    <w:rsid w:val="002C7372"/>
    <w:rsid w:val="002D38DB"/>
    <w:rsid w:val="002D5CF6"/>
    <w:rsid w:val="002D655F"/>
    <w:rsid w:val="002E7FEF"/>
    <w:rsid w:val="002F12FB"/>
    <w:rsid w:val="002F7261"/>
    <w:rsid w:val="002F7E68"/>
    <w:rsid w:val="00316A43"/>
    <w:rsid w:val="00326D64"/>
    <w:rsid w:val="00345F36"/>
    <w:rsid w:val="00361041"/>
    <w:rsid w:val="00366410"/>
    <w:rsid w:val="0037594E"/>
    <w:rsid w:val="00393DCD"/>
    <w:rsid w:val="00397AA2"/>
    <w:rsid w:val="003A4984"/>
    <w:rsid w:val="003A71B6"/>
    <w:rsid w:val="003C07B7"/>
    <w:rsid w:val="003C690E"/>
    <w:rsid w:val="003D0E89"/>
    <w:rsid w:val="003D61C3"/>
    <w:rsid w:val="004008AD"/>
    <w:rsid w:val="00415D81"/>
    <w:rsid w:val="004177B5"/>
    <w:rsid w:val="00432B66"/>
    <w:rsid w:val="00435152"/>
    <w:rsid w:val="00436321"/>
    <w:rsid w:val="004375A1"/>
    <w:rsid w:val="00471495"/>
    <w:rsid w:val="004758EF"/>
    <w:rsid w:val="0047757B"/>
    <w:rsid w:val="00487E1C"/>
    <w:rsid w:val="004B4FEF"/>
    <w:rsid w:val="004C0EBF"/>
    <w:rsid w:val="004C1622"/>
    <w:rsid w:val="004C4A46"/>
    <w:rsid w:val="004D32BF"/>
    <w:rsid w:val="004D44E5"/>
    <w:rsid w:val="004D56E5"/>
    <w:rsid w:val="004E2643"/>
    <w:rsid w:val="004E6410"/>
    <w:rsid w:val="004F0D03"/>
    <w:rsid w:val="004F292A"/>
    <w:rsid w:val="005039F5"/>
    <w:rsid w:val="00507C75"/>
    <w:rsid w:val="00507D79"/>
    <w:rsid w:val="005237C4"/>
    <w:rsid w:val="00524519"/>
    <w:rsid w:val="0052496A"/>
    <w:rsid w:val="00555755"/>
    <w:rsid w:val="00565D65"/>
    <w:rsid w:val="00567D14"/>
    <w:rsid w:val="00572C51"/>
    <w:rsid w:val="00574F3D"/>
    <w:rsid w:val="00580B39"/>
    <w:rsid w:val="00581367"/>
    <w:rsid w:val="00596399"/>
    <w:rsid w:val="005A1D3E"/>
    <w:rsid w:val="005B0961"/>
    <w:rsid w:val="005B5D69"/>
    <w:rsid w:val="005C1D10"/>
    <w:rsid w:val="005C29BC"/>
    <w:rsid w:val="005C31C4"/>
    <w:rsid w:val="005C3A75"/>
    <w:rsid w:val="005C5463"/>
    <w:rsid w:val="005D361B"/>
    <w:rsid w:val="005D421E"/>
    <w:rsid w:val="0060048A"/>
    <w:rsid w:val="00601ECA"/>
    <w:rsid w:val="006072D7"/>
    <w:rsid w:val="00610024"/>
    <w:rsid w:val="00614339"/>
    <w:rsid w:val="006170C7"/>
    <w:rsid w:val="006223F1"/>
    <w:rsid w:val="006303D1"/>
    <w:rsid w:val="00634EA3"/>
    <w:rsid w:val="00635F0C"/>
    <w:rsid w:val="006405F7"/>
    <w:rsid w:val="006455E2"/>
    <w:rsid w:val="00657EAE"/>
    <w:rsid w:val="00663E06"/>
    <w:rsid w:val="006640B1"/>
    <w:rsid w:val="00680351"/>
    <w:rsid w:val="00680F81"/>
    <w:rsid w:val="00687FDA"/>
    <w:rsid w:val="006907D2"/>
    <w:rsid w:val="006927CC"/>
    <w:rsid w:val="00694F09"/>
    <w:rsid w:val="00696D5F"/>
    <w:rsid w:val="006A3E94"/>
    <w:rsid w:val="006C2266"/>
    <w:rsid w:val="006C6509"/>
    <w:rsid w:val="006D0868"/>
    <w:rsid w:val="006D55AA"/>
    <w:rsid w:val="006D67D6"/>
    <w:rsid w:val="006D79F9"/>
    <w:rsid w:val="006D7CAE"/>
    <w:rsid w:val="006E15DA"/>
    <w:rsid w:val="006F04DF"/>
    <w:rsid w:val="006F2DCC"/>
    <w:rsid w:val="006F3188"/>
    <w:rsid w:val="006F3F67"/>
    <w:rsid w:val="006F5815"/>
    <w:rsid w:val="006F6025"/>
    <w:rsid w:val="00705BBD"/>
    <w:rsid w:val="0071015C"/>
    <w:rsid w:val="00710D11"/>
    <w:rsid w:val="00711C73"/>
    <w:rsid w:val="0072734B"/>
    <w:rsid w:val="00733E9C"/>
    <w:rsid w:val="00750F7B"/>
    <w:rsid w:val="00760F97"/>
    <w:rsid w:val="00762A88"/>
    <w:rsid w:val="007674BB"/>
    <w:rsid w:val="00780D02"/>
    <w:rsid w:val="00780F55"/>
    <w:rsid w:val="00781A70"/>
    <w:rsid w:val="007846DD"/>
    <w:rsid w:val="00796792"/>
    <w:rsid w:val="007A067B"/>
    <w:rsid w:val="007A0A1B"/>
    <w:rsid w:val="007A572B"/>
    <w:rsid w:val="007B2400"/>
    <w:rsid w:val="007B3EC1"/>
    <w:rsid w:val="007C421A"/>
    <w:rsid w:val="007D4AE6"/>
    <w:rsid w:val="007D56F4"/>
    <w:rsid w:val="007D6148"/>
    <w:rsid w:val="00800623"/>
    <w:rsid w:val="008052F4"/>
    <w:rsid w:val="008134CC"/>
    <w:rsid w:val="0082150D"/>
    <w:rsid w:val="00822CA4"/>
    <w:rsid w:val="00826CAF"/>
    <w:rsid w:val="008412F4"/>
    <w:rsid w:val="00846AF9"/>
    <w:rsid w:val="00851362"/>
    <w:rsid w:val="00854255"/>
    <w:rsid w:val="00866589"/>
    <w:rsid w:val="008714B2"/>
    <w:rsid w:val="00872C22"/>
    <w:rsid w:val="008814F3"/>
    <w:rsid w:val="008876C7"/>
    <w:rsid w:val="00896B60"/>
    <w:rsid w:val="008A455F"/>
    <w:rsid w:val="008B3DB7"/>
    <w:rsid w:val="008B5EBC"/>
    <w:rsid w:val="008C1D54"/>
    <w:rsid w:val="008D7022"/>
    <w:rsid w:val="008D7CAB"/>
    <w:rsid w:val="008F275A"/>
    <w:rsid w:val="00902533"/>
    <w:rsid w:val="00911B71"/>
    <w:rsid w:val="00913EC3"/>
    <w:rsid w:val="00915EA5"/>
    <w:rsid w:val="009217A2"/>
    <w:rsid w:val="00927AB5"/>
    <w:rsid w:val="00934FF9"/>
    <w:rsid w:val="009403E2"/>
    <w:rsid w:val="00946708"/>
    <w:rsid w:val="00953C7E"/>
    <w:rsid w:val="00965058"/>
    <w:rsid w:val="00966647"/>
    <w:rsid w:val="009749C1"/>
    <w:rsid w:val="00975136"/>
    <w:rsid w:val="00980FC0"/>
    <w:rsid w:val="00982C9D"/>
    <w:rsid w:val="0099665F"/>
    <w:rsid w:val="009A505E"/>
    <w:rsid w:val="009C61B5"/>
    <w:rsid w:val="009C77E3"/>
    <w:rsid w:val="009D2404"/>
    <w:rsid w:val="009D3E31"/>
    <w:rsid w:val="009D5C31"/>
    <w:rsid w:val="009D69D6"/>
    <w:rsid w:val="009E604A"/>
    <w:rsid w:val="009F5DC4"/>
    <w:rsid w:val="009F7BC1"/>
    <w:rsid w:val="00A055B3"/>
    <w:rsid w:val="00A06495"/>
    <w:rsid w:val="00A104E8"/>
    <w:rsid w:val="00A11A40"/>
    <w:rsid w:val="00A121C2"/>
    <w:rsid w:val="00A12719"/>
    <w:rsid w:val="00A243DE"/>
    <w:rsid w:val="00A33E87"/>
    <w:rsid w:val="00A354FE"/>
    <w:rsid w:val="00A4531E"/>
    <w:rsid w:val="00A5059F"/>
    <w:rsid w:val="00A55CC5"/>
    <w:rsid w:val="00A94EEB"/>
    <w:rsid w:val="00AA1B0A"/>
    <w:rsid w:val="00AA4222"/>
    <w:rsid w:val="00AB0FA8"/>
    <w:rsid w:val="00AB2C06"/>
    <w:rsid w:val="00AB3A5E"/>
    <w:rsid w:val="00AB5459"/>
    <w:rsid w:val="00AB590E"/>
    <w:rsid w:val="00AE12F3"/>
    <w:rsid w:val="00AE780E"/>
    <w:rsid w:val="00AF11F8"/>
    <w:rsid w:val="00AF62EC"/>
    <w:rsid w:val="00AF7857"/>
    <w:rsid w:val="00B00EB2"/>
    <w:rsid w:val="00B30BA6"/>
    <w:rsid w:val="00B32BE5"/>
    <w:rsid w:val="00B351D6"/>
    <w:rsid w:val="00B41C7E"/>
    <w:rsid w:val="00B47122"/>
    <w:rsid w:val="00B51139"/>
    <w:rsid w:val="00B52B69"/>
    <w:rsid w:val="00B63115"/>
    <w:rsid w:val="00B65599"/>
    <w:rsid w:val="00B65B32"/>
    <w:rsid w:val="00B919F2"/>
    <w:rsid w:val="00B92D9B"/>
    <w:rsid w:val="00B92E20"/>
    <w:rsid w:val="00B952A7"/>
    <w:rsid w:val="00BA3D18"/>
    <w:rsid w:val="00BA547A"/>
    <w:rsid w:val="00BA7604"/>
    <w:rsid w:val="00BB02E3"/>
    <w:rsid w:val="00BD3074"/>
    <w:rsid w:val="00BE30DD"/>
    <w:rsid w:val="00C01AEE"/>
    <w:rsid w:val="00C0477E"/>
    <w:rsid w:val="00C2069B"/>
    <w:rsid w:val="00C2691F"/>
    <w:rsid w:val="00C427EE"/>
    <w:rsid w:val="00C449DC"/>
    <w:rsid w:val="00C4754D"/>
    <w:rsid w:val="00C51782"/>
    <w:rsid w:val="00C6049F"/>
    <w:rsid w:val="00C669C2"/>
    <w:rsid w:val="00C71C54"/>
    <w:rsid w:val="00C74E31"/>
    <w:rsid w:val="00C758D5"/>
    <w:rsid w:val="00C826FC"/>
    <w:rsid w:val="00C87B8C"/>
    <w:rsid w:val="00C90441"/>
    <w:rsid w:val="00C92772"/>
    <w:rsid w:val="00CA413F"/>
    <w:rsid w:val="00CB1C3A"/>
    <w:rsid w:val="00CB2431"/>
    <w:rsid w:val="00CB2D5C"/>
    <w:rsid w:val="00CB3EB2"/>
    <w:rsid w:val="00CB5A9D"/>
    <w:rsid w:val="00CD3B22"/>
    <w:rsid w:val="00CE1A3E"/>
    <w:rsid w:val="00D04548"/>
    <w:rsid w:val="00D156E8"/>
    <w:rsid w:val="00D20AAA"/>
    <w:rsid w:val="00D23ACF"/>
    <w:rsid w:val="00D27E00"/>
    <w:rsid w:val="00D27EAB"/>
    <w:rsid w:val="00D33DAC"/>
    <w:rsid w:val="00D35433"/>
    <w:rsid w:val="00D512B8"/>
    <w:rsid w:val="00D554B4"/>
    <w:rsid w:val="00D6068F"/>
    <w:rsid w:val="00D62D4F"/>
    <w:rsid w:val="00D836FA"/>
    <w:rsid w:val="00D9455D"/>
    <w:rsid w:val="00D97247"/>
    <w:rsid w:val="00DA6E83"/>
    <w:rsid w:val="00DB293A"/>
    <w:rsid w:val="00DC0755"/>
    <w:rsid w:val="00DC0E61"/>
    <w:rsid w:val="00DC29E0"/>
    <w:rsid w:val="00DC5AC4"/>
    <w:rsid w:val="00DD538D"/>
    <w:rsid w:val="00DD6307"/>
    <w:rsid w:val="00DD759B"/>
    <w:rsid w:val="00DE45FA"/>
    <w:rsid w:val="00DF09CA"/>
    <w:rsid w:val="00E03A4C"/>
    <w:rsid w:val="00E1084A"/>
    <w:rsid w:val="00E24355"/>
    <w:rsid w:val="00E26164"/>
    <w:rsid w:val="00E30069"/>
    <w:rsid w:val="00E30147"/>
    <w:rsid w:val="00E32C80"/>
    <w:rsid w:val="00E33243"/>
    <w:rsid w:val="00E34F7C"/>
    <w:rsid w:val="00E714F1"/>
    <w:rsid w:val="00E75EB5"/>
    <w:rsid w:val="00EA7F76"/>
    <w:rsid w:val="00EC16C7"/>
    <w:rsid w:val="00EE1BF0"/>
    <w:rsid w:val="00EE43F1"/>
    <w:rsid w:val="00EE600D"/>
    <w:rsid w:val="00F03689"/>
    <w:rsid w:val="00F063A6"/>
    <w:rsid w:val="00F13CE9"/>
    <w:rsid w:val="00F2172C"/>
    <w:rsid w:val="00F252D1"/>
    <w:rsid w:val="00F40B26"/>
    <w:rsid w:val="00F44FC0"/>
    <w:rsid w:val="00F65B4E"/>
    <w:rsid w:val="00F810A1"/>
    <w:rsid w:val="00F96858"/>
    <w:rsid w:val="00FC2555"/>
    <w:rsid w:val="00FC3FB1"/>
    <w:rsid w:val="00FC7251"/>
    <w:rsid w:val="00FD0BC9"/>
    <w:rsid w:val="00FD5A6C"/>
    <w:rsid w:val="0641027E"/>
    <w:rsid w:val="22904DD1"/>
    <w:rsid w:val="30A0B199"/>
    <w:rsid w:val="575A4577"/>
    <w:rsid w:val="5CB171B1"/>
    <w:rsid w:val="61E6D57A"/>
    <w:rsid w:val="62D5E829"/>
    <w:rsid w:val="64AED514"/>
    <w:rsid w:val="6FCA7019"/>
    <w:rsid w:val="7BCC1409"/>
  </w:rsids>
  <m:mathPr>
    <m:mathFont m:val="Cambria Math"/>
    <m:brkBin m:val="before"/>
    <m:brkBinSub m:val="--"/>
    <m:smallFrac m:val="0"/>
    <m:dispDef/>
    <m:lMargin m:val="0"/>
    <m:rMargin m:val="0"/>
    <m:defJc m:val="centerGroup"/>
    <m:wrapIndent m:val="1440"/>
    <m:intLim m:val="subSup"/>
    <m:naryLim m:val="undOvr"/>
  </m:mathPr>
  <w:themeFontLang w:val="de-A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99176"/>
  <w15:chartTrackingRefBased/>
  <w15:docId w15:val="{9E059A65-479A-4CDA-A705-DA427099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1"/>
        <w:szCs w:val="21"/>
        <w:lang w:val="de-AT" w:eastAsia="en-US" w:bidi="ar-SA"/>
      </w:rPr>
    </w:rPrDefault>
    <w:pPrDefault>
      <w:pPr>
        <w:spacing w:after="210"/>
      </w:pPr>
    </w:pPrDefault>
  </w:docDefaults>
  <w:latentStyles w:defLockedState="0" w:defUIPriority="99" w:defSemiHidden="0" w:defUnhideWhenUsed="0" w:defQFormat="0" w:count="376">
    <w:lsdException w:name="Normal" w:uiPriority="9" w:qFormat="1"/>
    <w:lsdException w:name="heading 1" w:semiHidden="1" w:uiPriority="9" w:qFormat="1"/>
    <w:lsdException w:name="heading 2" w:semiHidden="1" w:uiPriority="9" w:qFormat="1"/>
    <w:lsdException w:name="heading 3" w:semiHidden="1" w:uiPriority="8"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40" w:unhideWhenUsed="1"/>
    <w:lsdException w:name="footer" w:semiHidden="1" w:uiPriority="4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22" w:unhideWhenUsed="1" w:qFormat="1"/>
    <w:lsdException w:name="List Bullet" w:semiHidden="1" w:uiPriority="10" w:unhideWhenUsed="1" w:qFormat="1"/>
    <w:lsdException w:name="List Number" w:semiHidden="1"/>
    <w:lsdException w:name="List 2" w:semiHidden="1" w:uiPriority="22" w:unhideWhenUsed="1" w:qFormat="1"/>
    <w:lsdException w:name="List 3" w:semiHidden="1" w:uiPriority="22" w:unhideWhenUsed="1" w:qFormat="1"/>
    <w:lsdException w:name="List 4" w:semiHidden="1"/>
    <w:lsdException w:name="List 5" w:semiHidden="1"/>
    <w:lsdException w:name="List Bullet 2" w:semiHidden="1" w:uiPriority="10" w:unhideWhenUsed="1" w:qFormat="1"/>
    <w:lsdException w:name="List Bullet 3" w:semiHidden="1" w:uiPriority="10" w:unhideWhenUsed="1" w:qFormat="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semiHidden="1"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9" w:qFormat="1"/>
    <w:lsdException w:name="Salutation" w:uiPriority="1" w:qFormat="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uiPriority="13"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1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2" w:qFormat="1"/>
    <w:lsdException w:name="Intense Emphasis" w:uiPriority="16"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uiPriority w:val="9"/>
    <w:qFormat/>
    <w:rsid w:val="00BA3D18"/>
    <w:pPr>
      <w:spacing w:line="300" w:lineRule="atLeast"/>
    </w:pPr>
  </w:style>
  <w:style w:type="paragraph" w:styleId="berschrift1">
    <w:name w:val="heading 1"/>
    <w:basedOn w:val="Standard"/>
    <w:next w:val="Standard"/>
    <w:link w:val="berschrift1Zchn"/>
    <w:uiPriority w:val="9"/>
    <w:qFormat/>
    <w:rsid w:val="00D512B8"/>
    <w:pPr>
      <w:numPr>
        <w:numId w:val="2"/>
      </w:numPr>
      <w:spacing w:after="0"/>
      <w:contextualSpacing/>
      <w:outlineLvl w:val="0"/>
    </w:pPr>
    <w:rPr>
      <w:rFonts w:asciiTheme="majorHAnsi" w:eastAsiaTheme="majorEastAsia" w:hAnsiTheme="majorHAnsi" w:cstheme="majorBidi"/>
      <w:b/>
      <w:sz w:val="22"/>
      <w:szCs w:val="32"/>
    </w:rPr>
  </w:style>
  <w:style w:type="paragraph" w:styleId="berschrift2">
    <w:name w:val="heading 2"/>
    <w:basedOn w:val="Standard"/>
    <w:next w:val="Standard"/>
    <w:link w:val="berschrift2Zchn"/>
    <w:uiPriority w:val="9"/>
    <w:qFormat/>
    <w:rsid w:val="00D512B8"/>
    <w:pPr>
      <w:keepNext/>
      <w:keepLines/>
      <w:numPr>
        <w:ilvl w:val="1"/>
        <w:numId w:val="2"/>
      </w:numPr>
      <w:spacing w:after="0" w:line="240" w:lineRule="auto"/>
      <w:contextualSpacing/>
      <w:outlineLvl w:val="1"/>
    </w:pPr>
    <w:rPr>
      <w:rFonts w:asciiTheme="majorHAnsi" w:eastAsiaTheme="majorEastAsia" w:hAnsiTheme="majorHAnsi" w:cstheme="majorBidi"/>
      <w:b/>
      <w:sz w:val="22"/>
      <w:szCs w:val="26"/>
    </w:rPr>
  </w:style>
  <w:style w:type="paragraph" w:styleId="berschrift3">
    <w:name w:val="heading 3"/>
    <w:basedOn w:val="Standard"/>
    <w:next w:val="Standard"/>
    <w:link w:val="berschrift3Zchn"/>
    <w:uiPriority w:val="8"/>
    <w:qFormat/>
    <w:rsid w:val="00D512B8"/>
    <w:pPr>
      <w:keepNext/>
      <w:keepLines/>
      <w:numPr>
        <w:ilvl w:val="2"/>
        <w:numId w:val="2"/>
      </w:numPr>
      <w:spacing w:after="0" w:line="240" w:lineRule="auto"/>
      <w:contextualSpacing/>
      <w:outlineLvl w:val="2"/>
    </w:pPr>
    <w:rPr>
      <w:rFonts w:asciiTheme="majorHAnsi" w:eastAsiaTheme="majorEastAsia" w:hAnsiTheme="majorHAnsi" w:cstheme="majorBidi"/>
      <w:b/>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40"/>
    <w:rsid w:val="001309B8"/>
    <w:pPr>
      <w:tabs>
        <w:tab w:val="center" w:pos="4536"/>
        <w:tab w:val="right" w:pos="9072"/>
      </w:tabs>
      <w:spacing w:after="0" w:line="240" w:lineRule="auto"/>
    </w:pPr>
  </w:style>
  <w:style w:type="character" w:customStyle="1" w:styleId="KopfzeileZchn">
    <w:name w:val="Kopfzeile Zchn"/>
    <w:basedOn w:val="Absatz-Standardschriftart"/>
    <w:link w:val="Kopfzeile"/>
    <w:uiPriority w:val="40"/>
    <w:rsid w:val="001309B8"/>
  </w:style>
  <w:style w:type="paragraph" w:styleId="Fuzeile">
    <w:name w:val="footer"/>
    <w:basedOn w:val="Standard"/>
    <w:link w:val="FuzeileZchn"/>
    <w:uiPriority w:val="41"/>
    <w:rsid w:val="001309B8"/>
    <w:pPr>
      <w:spacing w:after="0" w:line="240" w:lineRule="auto"/>
      <w:jc w:val="center"/>
    </w:pPr>
    <w:rPr>
      <w:rFonts w:ascii="Arial" w:hAnsi="Arial"/>
      <w:noProof/>
      <w:spacing w:val="1"/>
      <w:sz w:val="12"/>
    </w:rPr>
  </w:style>
  <w:style w:type="character" w:customStyle="1" w:styleId="FuzeileZchn">
    <w:name w:val="Fußzeile Zchn"/>
    <w:basedOn w:val="Absatz-Standardschriftart"/>
    <w:link w:val="Fuzeile"/>
    <w:uiPriority w:val="41"/>
    <w:rsid w:val="001309B8"/>
    <w:rPr>
      <w:rFonts w:ascii="Arial" w:hAnsi="Arial"/>
      <w:noProof/>
      <w:spacing w:val="1"/>
      <w:sz w:val="12"/>
    </w:rPr>
  </w:style>
  <w:style w:type="paragraph" w:customStyle="1" w:styleId="Logo">
    <w:name w:val="Logo"/>
    <w:basedOn w:val="Standard"/>
    <w:uiPriority w:val="41"/>
    <w:rsid w:val="00FD0BC9"/>
    <w:pPr>
      <w:spacing w:after="0" w:line="240" w:lineRule="auto"/>
      <w:ind w:left="7088"/>
    </w:pPr>
  </w:style>
  <w:style w:type="table" w:styleId="Tabellenraster">
    <w:name w:val="Table Grid"/>
    <w:basedOn w:val="NormaleTabelle"/>
    <w:uiPriority w:val="59"/>
    <w:rsid w:val="001309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pt">
    <w:name w:val="1pt"/>
    <w:basedOn w:val="Standard"/>
    <w:uiPriority w:val="45"/>
    <w:rsid w:val="001309B8"/>
    <w:pPr>
      <w:spacing w:after="0" w:line="240" w:lineRule="auto"/>
    </w:pPr>
    <w:rPr>
      <w:sz w:val="2"/>
    </w:rPr>
  </w:style>
  <w:style w:type="paragraph" w:customStyle="1" w:styleId="Absenderzeile">
    <w:name w:val="Absenderzeile"/>
    <w:basedOn w:val="Standard"/>
    <w:uiPriority w:val="41"/>
    <w:semiHidden/>
    <w:qFormat/>
    <w:rsid w:val="001D68C2"/>
    <w:pPr>
      <w:spacing w:after="0" w:line="240" w:lineRule="auto"/>
    </w:pPr>
    <w:rPr>
      <w:rFonts w:ascii="Arial" w:hAnsi="Arial"/>
      <w:sz w:val="12"/>
    </w:rPr>
  </w:style>
  <w:style w:type="paragraph" w:customStyle="1" w:styleId="Absender">
    <w:name w:val="Absender"/>
    <w:basedOn w:val="Standard"/>
    <w:uiPriority w:val="41"/>
    <w:qFormat/>
    <w:rsid w:val="000049BF"/>
    <w:pPr>
      <w:spacing w:after="0" w:line="220" w:lineRule="atLeast"/>
      <w:jc w:val="right"/>
    </w:pPr>
    <w:rPr>
      <w:noProof/>
      <w:sz w:val="16"/>
    </w:rPr>
  </w:style>
  <w:style w:type="character" w:styleId="Fett">
    <w:name w:val="Strong"/>
    <w:basedOn w:val="Absatz-Standardschriftart"/>
    <w:uiPriority w:val="22"/>
    <w:qFormat/>
    <w:rsid w:val="001309B8"/>
    <w:rPr>
      <w:b/>
      <w:bCs/>
    </w:rPr>
  </w:style>
  <w:style w:type="character" w:styleId="SchwacheHervorhebung">
    <w:name w:val="Subtle Emphasis"/>
    <w:aliases w:val="Hellgrau"/>
    <w:basedOn w:val="Absatz-Standardschriftart"/>
    <w:uiPriority w:val="42"/>
    <w:rsid w:val="001309B8"/>
    <w:rPr>
      <w:i w:val="0"/>
      <w:iCs/>
      <w:color w:val="B5B8BF"/>
    </w:rPr>
  </w:style>
  <w:style w:type="character" w:styleId="Hervorhebung">
    <w:name w:val="Emphasis"/>
    <w:aliases w:val="Rot"/>
    <w:basedOn w:val="Absatz-Standardschriftart"/>
    <w:uiPriority w:val="13"/>
    <w:qFormat/>
    <w:rsid w:val="001309B8"/>
    <w:rPr>
      <w:i w:val="0"/>
      <w:iCs/>
      <w:color w:val="B51F1F" w:themeColor="accent1"/>
    </w:rPr>
  </w:style>
  <w:style w:type="character" w:styleId="IntensiveHervorhebung">
    <w:name w:val="Intense Emphasis"/>
    <w:aliases w:val="Rot plus Fett"/>
    <w:basedOn w:val="Absatz-Standardschriftart"/>
    <w:uiPriority w:val="16"/>
    <w:qFormat/>
    <w:rsid w:val="001309B8"/>
    <w:rPr>
      <w:b/>
      <w:i w:val="0"/>
      <w:iCs/>
      <w:color w:val="B51F1F" w:themeColor="accent1"/>
    </w:rPr>
  </w:style>
  <w:style w:type="paragraph" w:customStyle="1" w:styleId="AbsenderSchriftzug">
    <w:name w:val="Absender Schriftzug"/>
    <w:basedOn w:val="Standard"/>
    <w:uiPriority w:val="41"/>
    <w:qFormat/>
    <w:rsid w:val="00760F97"/>
    <w:pPr>
      <w:spacing w:after="0" w:line="240" w:lineRule="auto"/>
      <w:contextualSpacing/>
      <w:jc w:val="right"/>
    </w:pPr>
    <w:rPr>
      <w:rFonts w:asciiTheme="majorHAnsi" w:hAnsiTheme="majorHAnsi"/>
      <w:b/>
      <w:sz w:val="16"/>
    </w:rPr>
  </w:style>
  <w:style w:type="character" w:customStyle="1" w:styleId="Kurisv">
    <w:name w:val="Kurisv"/>
    <w:basedOn w:val="Absatz-Standardschriftart"/>
    <w:uiPriority w:val="12"/>
    <w:qFormat/>
    <w:rsid w:val="001309B8"/>
    <w:rPr>
      <w:i/>
    </w:rPr>
  </w:style>
  <w:style w:type="paragraph" w:customStyle="1" w:styleId="DatumundBetreff">
    <w:name w:val="Datum und Betreff"/>
    <w:basedOn w:val="Standard"/>
    <w:semiHidden/>
    <w:qFormat/>
    <w:rsid w:val="00AF62EC"/>
    <w:pPr>
      <w:spacing w:before="940" w:after="0" w:line="240" w:lineRule="atLeast"/>
      <w:contextualSpacing/>
    </w:pPr>
    <w:rPr>
      <w:sz w:val="16"/>
    </w:rPr>
  </w:style>
  <w:style w:type="paragraph" w:customStyle="1" w:styleId="AbsenderPosition">
    <w:name w:val="Absender Position"/>
    <w:basedOn w:val="Standard"/>
    <w:uiPriority w:val="41"/>
    <w:qFormat/>
    <w:rsid w:val="00BA547A"/>
    <w:pPr>
      <w:spacing w:after="0" w:line="240" w:lineRule="auto"/>
    </w:pPr>
    <w:rPr>
      <w:rFonts w:ascii="Arial" w:hAnsi="Arial"/>
      <w:sz w:val="12"/>
    </w:rPr>
  </w:style>
  <w:style w:type="paragraph" w:styleId="Aufzhlungszeichen">
    <w:name w:val="List Bullet"/>
    <w:basedOn w:val="Standard"/>
    <w:uiPriority w:val="10"/>
    <w:qFormat/>
    <w:rsid w:val="001309B8"/>
    <w:pPr>
      <w:numPr>
        <w:numId w:val="3"/>
      </w:numPr>
    </w:pPr>
  </w:style>
  <w:style w:type="paragraph" w:styleId="Aufzhlungszeichen2">
    <w:name w:val="List Bullet 2"/>
    <w:basedOn w:val="Standard"/>
    <w:uiPriority w:val="10"/>
    <w:qFormat/>
    <w:rsid w:val="001309B8"/>
    <w:pPr>
      <w:numPr>
        <w:ilvl w:val="1"/>
        <w:numId w:val="3"/>
      </w:numPr>
    </w:pPr>
  </w:style>
  <w:style w:type="paragraph" w:styleId="Aufzhlungszeichen3">
    <w:name w:val="List Bullet 3"/>
    <w:basedOn w:val="Standard"/>
    <w:uiPriority w:val="10"/>
    <w:qFormat/>
    <w:rsid w:val="001309B8"/>
    <w:pPr>
      <w:numPr>
        <w:ilvl w:val="2"/>
        <w:numId w:val="3"/>
      </w:numPr>
    </w:pPr>
  </w:style>
  <w:style w:type="paragraph" w:styleId="Aufzhlungszeichen4">
    <w:name w:val="List Bullet 4"/>
    <w:basedOn w:val="Standard"/>
    <w:uiPriority w:val="10"/>
    <w:rsid w:val="001309B8"/>
    <w:pPr>
      <w:numPr>
        <w:ilvl w:val="3"/>
        <w:numId w:val="3"/>
      </w:numPr>
    </w:pPr>
  </w:style>
  <w:style w:type="paragraph" w:styleId="Aufzhlungszeichen5">
    <w:name w:val="List Bullet 5"/>
    <w:basedOn w:val="Standard"/>
    <w:uiPriority w:val="10"/>
    <w:rsid w:val="001309B8"/>
    <w:pPr>
      <w:numPr>
        <w:ilvl w:val="4"/>
        <w:numId w:val="3"/>
      </w:numPr>
    </w:pPr>
  </w:style>
  <w:style w:type="paragraph" w:styleId="Beschriftung">
    <w:name w:val="caption"/>
    <w:basedOn w:val="Standard"/>
    <w:next w:val="Standard"/>
    <w:uiPriority w:val="35"/>
    <w:semiHidden/>
    <w:rsid w:val="001309B8"/>
    <w:pPr>
      <w:tabs>
        <w:tab w:val="left" w:leader="underscore" w:pos="1134"/>
      </w:tabs>
      <w:spacing w:line="220" w:lineRule="atLeast"/>
      <w:contextualSpacing/>
    </w:pPr>
    <w:rPr>
      <w:rFonts w:ascii="Arial" w:hAnsi="Arial"/>
      <w:iCs/>
      <w:color w:val="6C6E74" w:themeColor="text2"/>
      <w:sz w:val="16"/>
      <w:szCs w:val="18"/>
    </w:rPr>
  </w:style>
  <w:style w:type="character" w:customStyle="1" w:styleId="Dunkelgrau">
    <w:name w:val="Dunkelgrau"/>
    <w:basedOn w:val="Absatz-Standardschriftart"/>
    <w:uiPriority w:val="42"/>
    <w:rsid w:val="001309B8"/>
    <w:rPr>
      <w:color w:val="6C6E74" w:themeColor="text2"/>
    </w:rPr>
  </w:style>
  <w:style w:type="paragraph" w:customStyle="1" w:styleId="Einleitung">
    <w:name w:val="Einleitung"/>
    <w:basedOn w:val="Standard"/>
    <w:uiPriority w:val="9"/>
    <w:semiHidden/>
    <w:rsid w:val="001309B8"/>
    <w:pPr>
      <w:spacing w:line="360" w:lineRule="atLeast"/>
    </w:pPr>
    <w:rPr>
      <w:b/>
      <w:sz w:val="26"/>
    </w:rPr>
  </w:style>
  <w:style w:type="paragraph" w:styleId="Anrede">
    <w:name w:val="Salutation"/>
    <w:basedOn w:val="Standard"/>
    <w:link w:val="AnredeZchn"/>
    <w:uiPriority w:val="1"/>
    <w:semiHidden/>
    <w:qFormat/>
    <w:rsid w:val="00DC0E61"/>
    <w:rPr>
      <w:b/>
    </w:rPr>
  </w:style>
  <w:style w:type="character" w:customStyle="1" w:styleId="AnredeZchn">
    <w:name w:val="Anrede Zchn"/>
    <w:basedOn w:val="Absatz-Standardschriftart"/>
    <w:link w:val="Anrede"/>
    <w:uiPriority w:val="1"/>
    <w:semiHidden/>
    <w:rsid w:val="0004182A"/>
    <w:rPr>
      <w:b/>
    </w:rPr>
  </w:style>
  <w:style w:type="character" w:styleId="Hyperlink">
    <w:name w:val="Hyperlink"/>
    <w:basedOn w:val="Absatz-Standardschriftart"/>
    <w:uiPriority w:val="99"/>
    <w:rsid w:val="001309B8"/>
    <w:rPr>
      <w:color w:val="B5B8BF" w:themeColor="hyperlink"/>
      <w:u w:val="single"/>
    </w:rPr>
  </w:style>
  <w:style w:type="character" w:customStyle="1" w:styleId="berschrift1Zchn">
    <w:name w:val="Überschrift 1 Zchn"/>
    <w:basedOn w:val="Absatz-Standardschriftart"/>
    <w:link w:val="berschrift1"/>
    <w:uiPriority w:val="9"/>
    <w:rsid w:val="00D512B8"/>
    <w:rPr>
      <w:rFonts w:asciiTheme="majorHAnsi" w:eastAsiaTheme="majorEastAsia" w:hAnsiTheme="majorHAnsi" w:cstheme="majorBidi"/>
      <w:b/>
      <w:sz w:val="22"/>
      <w:szCs w:val="32"/>
    </w:rPr>
  </w:style>
  <w:style w:type="paragraph" w:styleId="Inhaltsverzeichnisberschrift">
    <w:name w:val="TOC Heading"/>
    <w:basedOn w:val="Standard"/>
    <w:next w:val="Standard"/>
    <w:uiPriority w:val="39"/>
    <w:semiHidden/>
    <w:rsid w:val="001309B8"/>
    <w:pPr>
      <w:spacing w:after="480" w:line="240" w:lineRule="auto"/>
      <w:contextualSpacing/>
    </w:pPr>
    <w:rPr>
      <w:rFonts w:asciiTheme="majorHAnsi" w:hAnsiTheme="majorHAnsi"/>
      <w:b/>
      <w:sz w:val="68"/>
    </w:rPr>
  </w:style>
  <w:style w:type="paragraph" w:styleId="KeinLeerraum">
    <w:name w:val="No Spacing"/>
    <w:uiPriority w:val="10"/>
    <w:qFormat/>
    <w:rsid w:val="001309B8"/>
    <w:pPr>
      <w:spacing w:after="0" w:line="300" w:lineRule="atLeast"/>
    </w:pPr>
  </w:style>
  <w:style w:type="numbering" w:customStyle="1" w:styleId="LB">
    <w:name w:val="L_B"/>
    <w:basedOn w:val="KeineListe"/>
    <w:uiPriority w:val="99"/>
    <w:rsid w:val="001309B8"/>
    <w:pPr>
      <w:numPr>
        <w:numId w:val="1"/>
      </w:numPr>
    </w:pPr>
  </w:style>
  <w:style w:type="numbering" w:customStyle="1" w:styleId="LH">
    <w:name w:val="L_H"/>
    <w:basedOn w:val="KeineListe"/>
    <w:uiPriority w:val="99"/>
    <w:rsid w:val="00D512B8"/>
    <w:pPr>
      <w:numPr>
        <w:numId w:val="2"/>
      </w:numPr>
    </w:pPr>
  </w:style>
  <w:style w:type="numbering" w:customStyle="1" w:styleId="LN">
    <w:name w:val="L_N"/>
    <w:basedOn w:val="KeineListe"/>
    <w:uiPriority w:val="99"/>
    <w:rsid w:val="00361041"/>
    <w:pPr>
      <w:numPr>
        <w:numId w:val="4"/>
      </w:numPr>
    </w:pPr>
  </w:style>
  <w:style w:type="table" w:customStyle="1" w:styleId="LebensraumTirol">
    <w:name w:val="Lebensraum Tirol"/>
    <w:basedOn w:val="NormaleTabelle"/>
    <w:uiPriority w:val="99"/>
    <w:rsid w:val="009D69D6"/>
    <w:pPr>
      <w:spacing w:after="0"/>
    </w:pPr>
    <w:rPr>
      <w:color w:val="000000" w:themeColor="text1"/>
    </w:rPr>
    <w:tblPr>
      <w:tblBorders>
        <w:insideH w:val="single" w:sz="4" w:space="0" w:color="B5B8BF" w:themeColor="background2"/>
        <w:insideV w:val="single" w:sz="4" w:space="0" w:color="B5B8BF" w:themeColor="background2"/>
      </w:tblBorders>
      <w:tblCellMar>
        <w:left w:w="57" w:type="dxa"/>
        <w:bottom w:w="57" w:type="dxa"/>
        <w:right w:w="57" w:type="dxa"/>
      </w:tblCellMar>
    </w:tblPr>
    <w:tblStylePr w:type="firstRow">
      <w:rPr>
        <w:rFonts w:ascii="Arial" w:hAnsi="Arial"/>
        <w:b w:val="0"/>
        <w:color w:val="FFFFFF"/>
        <w:sz w:val="16"/>
      </w:rPr>
      <w:tblPr/>
      <w:tcPr>
        <w:tcBorders>
          <w:top w:val="single" w:sz="4" w:space="0" w:color="B51F1F" w:themeColor="accent1"/>
          <w:left w:val="nil"/>
          <w:bottom w:val="nil"/>
          <w:right w:val="nil"/>
        </w:tcBorders>
        <w:shd w:val="clear" w:color="auto" w:fill="B51F1F" w:themeFill="accent1"/>
      </w:tcPr>
    </w:tblStylePr>
  </w:style>
  <w:style w:type="paragraph" w:styleId="Liste">
    <w:name w:val="List"/>
    <w:basedOn w:val="Standard"/>
    <w:uiPriority w:val="22"/>
    <w:qFormat/>
    <w:rsid w:val="00361041"/>
    <w:pPr>
      <w:numPr>
        <w:numId w:val="6"/>
      </w:numPr>
    </w:pPr>
  </w:style>
  <w:style w:type="paragraph" w:styleId="Liste2">
    <w:name w:val="List 2"/>
    <w:basedOn w:val="Standard"/>
    <w:uiPriority w:val="22"/>
    <w:qFormat/>
    <w:rsid w:val="00361041"/>
    <w:pPr>
      <w:numPr>
        <w:ilvl w:val="1"/>
        <w:numId w:val="6"/>
      </w:numPr>
    </w:pPr>
  </w:style>
  <w:style w:type="paragraph" w:styleId="Liste3">
    <w:name w:val="List 3"/>
    <w:basedOn w:val="Standard"/>
    <w:uiPriority w:val="22"/>
    <w:qFormat/>
    <w:rsid w:val="00361041"/>
    <w:pPr>
      <w:numPr>
        <w:ilvl w:val="2"/>
        <w:numId w:val="6"/>
      </w:numPr>
    </w:pPr>
  </w:style>
  <w:style w:type="table" w:styleId="Listentabelle4Akzent1">
    <w:name w:val="List Table 4 Accent 1"/>
    <w:basedOn w:val="NormaleTabelle"/>
    <w:uiPriority w:val="49"/>
    <w:rsid w:val="001309B8"/>
    <w:pPr>
      <w:spacing w:after="0"/>
    </w:pPr>
    <w:tblPr>
      <w:tblStyleRowBandSize w:val="1"/>
      <w:tblStyleColBandSize w:val="1"/>
      <w:tblBorders>
        <w:top w:val="single" w:sz="4" w:space="0" w:color="E46666" w:themeColor="accent1" w:themeTint="99"/>
        <w:left w:val="single" w:sz="4" w:space="0" w:color="E46666" w:themeColor="accent1" w:themeTint="99"/>
        <w:bottom w:val="single" w:sz="4" w:space="0" w:color="E46666" w:themeColor="accent1" w:themeTint="99"/>
        <w:right w:val="single" w:sz="4" w:space="0" w:color="E46666" w:themeColor="accent1" w:themeTint="99"/>
        <w:insideH w:val="single" w:sz="4" w:space="0" w:color="E46666" w:themeColor="accent1" w:themeTint="99"/>
      </w:tblBorders>
    </w:tblPr>
    <w:tblStylePr w:type="firstRow">
      <w:rPr>
        <w:b/>
        <w:bCs/>
        <w:color w:val="FFFFFF" w:themeColor="background1"/>
      </w:rPr>
      <w:tblPr/>
      <w:tcPr>
        <w:tcBorders>
          <w:top w:val="single" w:sz="4" w:space="0" w:color="B51F1F" w:themeColor="accent1"/>
          <w:left w:val="single" w:sz="4" w:space="0" w:color="B51F1F" w:themeColor="accent1"/>
          <w:bottom w:val="single" w:sz="4" w:space="0" w:color="B51F1F" w:themeColor="accent1"/>
          <w:right w:val="single" w:sz="4" w:space="0" w:color="B51F1F" w:themeColor="accent1"/>
          <w:insideH w:val="nil"/>
        </w:tcBorders>
        <w:shd w:val="clear" w:color="auto" w:fill="B51F1F" w:themeFill="accent1"/>
      </w:tcPr>
    </w:tblStylePr>
    <w:tblStylePr w:type="lastRow">
      <w:rPr>
        <w:b/>
        <w:bCs/>
      </w:rPr>
      <w:tblPr/>
      <w:tcPr>
        <w:tcBorders>
          <w:top w:val="double" w:sz="4" w:space="0" w:color="E46666" w:themeColor="accent1" w:themeTint="99"/>
        </w:tcBorders>
      </w:tcPr>
    </w:tblStylePr>
    <w:tblStylePr w:type="firstCol">
      <w:rPr>
        <w:b/>
        <w:bCs/>
      </w:rPr>
    </w:tblStylePr>
    <w:tblStylePr w:type="lastCol">
      <w:rPr>
        <w:b/>
        <w:bCs/>
      </w:rPr>
    </w:tblStylePr>
    <w:tblStylePr w:type="band1Vert">
      <w:tblPr/>
      <w:tcPr>
        <w:shd w:val="clear" w:color="auto" w:fill="F6CCCC" w:themeFill="accent1" w:themeFillTint="33"/>
      </w:tcPr>
    </w:tblStylePr>
    <w:tblStylePr w:type="band1Horz">
      <w:tblPr/>
      <w:tcPr>
        <w:shd w:val="clear" w:color="auto" w:fill="F6CCCC" w:themeFill="accent1" w:themeFillTint="33"/>
      </w:tcPr>
    </w:tblStylePr>
  </w:style>
  <w:style w:type="character" w:styleId="Platzhaltertext">
    <w:name w:val="Placeholder Text"/>
    <w:basedOn w:val="Absatz-Standardschriftart"/>
    <w:uiPriority w:val="99"/>
    <w:rsid w:val="001309B8"/>
    <w:rPr>
      <w:color w:val="808080"/>
    </w:rPr>
  </w:style>
  <w:style w:type="paragraph" w:styleId="Titel">
    <w:name w:val="Title"/>
    <w:basedOn w:val="Standard"/>
    <w:link w:val="TitelZchn"/>
    <w:qFormat/>
    <w:rsid w:val="000343B0"/>
    <w:pPr>
      <w:spacing w:before="600" w:after="0" w:line="240" w:lineRule="auto"/>
      <w:contextualSpacing/>
    </w:pPr>
    <w:rPr>
      <w:rFonts w:asciiTheme="majorHAnsi" w:eastAsiaTheme="majorEastAsia" w:hAnsiTheme="majorHAnsi" w:cstheme="majorBidi"/>
      <w:caps/>
      <w:color w:val="B51F1F" w:themeColor="accent1"/>
      <w:spacing w:val="60"/>
      <w:kern w:val="28"/>
      <w:sz w:val="68"/>
      <w:szCs w:val="56"/>
    </w:rPr>
  </w:style>
  <w:style w:type="character" w:customStyle="1" w:styleId="TitelZchn">
    <w:name w:val="Titel Zchn"/>
    <w:basedOn w:val="Absatz-Standardschriftart"/>
    <w:link w:val="Titel"/>
    <w:rsid w:val="000343B0"/>
    <w:rPr>
      <w:rFonts w:asciiTheme="majorHAnsi" w:eastAsiaTheme="majorEastAsia" w:hAnsiTheme="majorHAnsi" w:cstheme="majorBidi"/>
      <w:caps/>
      <w:color w:val="B51F1F" w:themeColor="accent1"/>
      <w:spacing w:val="60"/>
      <w:kern w:val="28"/>
      <w:sz w:val="68"/>
      <w:szCs w:val="56"/>
    </w:rPr>
  </w:style>
  <w:style w:type="paragraph" w:styleId="Untertitel">
    <w:name w:val="Subtitle"/>
    <w:basedOn w:val="Standard"/>
    <w:next w:val="Standard"/>
    <w:link w:val="UntertitelZchn"/>
    <w:uiPriority w:val="9"/>
    <w:qFormat/>
    <w:rsid w:val="00415D81"/>
    <w:pPr>
      <w:numPr>
        <w:ilvl w:val="1"/>
      </w:numPr>
      <w:spacing w:before="600" w:after="300"/>
      <w:contextualSpacing/>
    </w:pPr>
    <w:rPr>
      <w:rFonts w:asciiTheme="majorHAnsi" w:eastAsiaTheme="minorEastAsia" w:hAnsiTheme="majorHAnsi"/>
      <w:b/>
      <w:color w:val="000000" w:themeColor="text1"/>
      <w:sz w:val="22"/>
      <w:szCs w:val="22"/>
    </w:rPr>
  </w:style>
  <w:style w:type="character" w:customStyle="1" w:styleId="UntertitelZchn">
    <w:name w:val="Untertitel Zchn"/>
    <w:basedOn w:val="Absatz-Standardschriftart"/>
    <w:link w:val="Untertitel"/>
    <w:uiPriority w:val="9"/>
    <w:rsid w:val="00415D81"/>
    <w:rPr>
      <w:rFonts w:asciiTheme="majorHAnsi" w:eastAsiaTheme="minorEastAsia" w:hAnsiTheme="majorHAnsi"/>
      <w:b/>
      <w:color w:val="000000" w:themeColor="text1"/>
      <w:sz w:val="22"/>
      <w:szCs w:val="22"/>
    </w:rPr>
  </w:style>
  <w:style w:type="paragraph" w:customStyle="1" w:styleId="Titel2">
    <w:name w:val="Titel2"/>
    <w:basedOn w:val="Titel"/>
    <w:semiHidden/>
    <w:rsid w:val="001309B8"/>
    <w:pPr>
      <w:spacing w:before="284"/>
    </w:pPr>
  </w:style>
  <w:style w:type="character" w:customStyle="1" w:styleId="berschrift2Zchn">
    <w:name w:val="Überschrift 2 Zchn"/>
    <w:basedOn w:val="Absatz-Standardschriftart"/>
    <w:link w:val="berschrift2"/>
    <w:uiPriority w:val="9"/>
    <w:rsid w:val="00D512B8"/>
    <w:rPr>
      <w:rFonts w:asciiTheme="majorHAnsi" w:eastAsiaTheme="majorEastAsia" w:hAnsiTheme="majorHAnsi" w:cstheme="majorBidi"/>
      <w:b/>
      <w:sz w:val="22"/>
      <w:szCs w:val="26"/>
    </w:rPr>
  </w:style>
  <w:style w:type="character" w:customStyle="1" w:styleId="berschrift3Zchn">
    <w:name w:val="Überschrift 3 Zchn"/>
    <w:basedOn w:val="Absatz-Standardschriftart"/>
    <w:link w:val="berschrift3"/>
    <w:uiPriority w:val="8"/>
    <w:rsid w:val="00D512B8"/>
    <w:rPr>
      <w:rFonts w:asciiTheme="majorHAnsi" w:eastAsiaTheme="majorEastAsia" w:hAnsiTheme="majorHAnsi" w:cstheme="majorBidi"/>
      <w:b/>
      <w:sz w:val="22"/>
      <w:szCs w:val="24"/>
    </w:rPr>
  </w:style>
  <w:style w:type="paragraph" w:customStyle="1" w:styleId="Verfasser">
    <w:name w:val="Verfasser"/>
    <w:basedOn w:val="Standard"/>
    <w:next w:val="Standard"/>
    <w:uiPriority w:val="4"/>
    <w:semiHidden/>
    <w:rsid w:val="001309B8"/>
    <w:pPr>
      <w:spacing w:line="240" w:lineRule="auto"/>
      <w:contextualSpacing/>
    </w:pPr>
    <w:rPr>
      <w:i/>
      <w:color w:val="FFFFFF" w:themeColor="background1"/>
      <w:sz w:val="32"/>
    </w:rPr>
  </w:style>
  <w:style w:type="paragraph" w:styleId="Verzeichnis1">
    <w:name w:val="toc 1"/>
    <w:basedOn w:val="Standard"/>
    <w:next w:val="Standard"/>
    <w:uiPriority w:val="39"/>
    <w:semiHidden/>
    <w:rsid w:val="001309B8"/>
    <w:pPr>
      <w:tabs>
        <w:tab w:val="left" w:pos="992"/>
        <w:tab w:val="right" w:leader="dot" w:pos="8505"/>
      </w:tabs>
      <w:spacing w:before="360" w:after="160" w:line="300" w:lineRule="exact"/>
      <w:ind w:left="992" w:hanging="992"/>
    </w:pPr>
    <w:rPr>
      <w:sz w:val="22"/>
    </w:rPr>
  </w:style>
  <w:style w:type="paragraph" w:styleId="Verzeichnis2">
    <w:name w:val="toc 2"/>
    <w:basedOn w:val="Standard"/>
    <w:next w:val="Standard"/>
    <w:uiPriority w:val="39"/>
    <w:semiHidden/>
    <w:rsid w:val="001309B8"/>
    <w:pPr>
      <w:tabs>
        <w:tab w:val="left" w:pos="992"/>
        <w:tab w:val="right" w:leader="dot" w:pos="8505"/>
      </w:tabs>
      <w:spacing w:before="240" w:after="160" w:line="300" w:lineRule="exact"/>
      <w:ind w:left="992" w:hanging="992"/>
    </w:pPr>
    <w:rPr>
      <w:sz w:val="22"/>
    </w:rPr>
  </w:style>
  <w:style w:type="paragraph" w:styleId="Verzeichnis3">
    <w:name w:val="toc 3"/>
    <w:basedOn w:val="Standard"/>
    <w:next w:val="Standard"/>
    <w:uiPriority w:val="39"/>
    <w:semiHidden/>
    <w:rsid w:val="001309B8"/>
    <w:pPr>
      <w:spacing w:after="160" w:line="300" w:lineRule="exact"/>
      <w:ind w:left="992" w:hanging="992"/>
    </w:pPr>
    <w:rPr>
      <w:sz w:val="22"/>
    </w:rPr>
  </w:style>
  <w:style w:type="paragraph" w:styleId="Zitat">
    <w:name w:val="Quote"/>
    <w:basedOn w:val="Standard"/>
    <w:link w:val="ZitatZchn"/>
    <w:uiPriority w:val="11"/>
    <w:semiHidden/>
    <w:rsid w:val="001309B8"/>
    <w:pPr>
      <w:pBdr>
        <w:top w:val="single" w:sz="4" w:space="10" w:color="B51F1F" w:themeColor="accent1"/>
        <w:bottom w:val="single" w:sz="4" w:space="10" w:color="B51F1F" w:themeColor="accent1"/>
      </w:pBdr>
      <w:spacing w:before="360" w:after="360"/>
      <w:ind w:left="992" w:right="992"/>
      <w:contextualSpacing/>
    </w:pPr>
    <w:rPr>
      <w:i/>
      <w:iCs/>
      <w:color w:val="B51F1F" w:themeColor="accent1"/>
    </w:rPr>
  </w:style>
  <w:style w:type="character" w:customStyle="1" w:styleId="ZitatZchn">
    <w:name w:val="Zitat Zchn"/>
    <w:basedOn w:val="Absatz-Standardschriftart"/>
    <w:link w:val="Zitat"/>
    <w:uiPriority w:val="11"/>
    <w:semiHidden/>
    <w:rsid w:val="00913EC3"/>
    <w:rPr>
      <w:i/>
      <w:iCs/>
      <w:color w:val="B51F1F" w:themeColor="accent1"/>
    </w:rPr>
  </w:style>
  <w:style w:type="character" w:customStyle="1" w:styleId="ZitatQuelle">
    <w:name w:val="Zitat Quelle"/>
    <w:basedOn w:val="Absatz-Standardschriftart"/>
    <w:uiPriority w:val="11"/>
    <w:semiHidden/>
    <w:rsid w:val="001309B8"/>
    <w:rPr>
      <w:rFonts w:ascii="Arial" w:hAnsi="Arial"/>
      <w:b/>
      <w:i/>
      <w:color w:val="B51F1F" w:themeColor="accent1"/>
    </w:rPr>
  </w:style>
  <w:style w:type="paragraph" w:customStyle="1" w:styleId="FunktionAbteilung">
    <w:name w:val="Funktion Abteilung"/>
    <w:basedOn w:val="Standard"/>
    <w:uiPriority w:val="9"/>
    <w:semiHidden/>
    <w:qFormat/>
    <w:rsid w:val="005237C4"/>
    <w:pPr>
      <w:spacing w:after="0" w:line="240" w:lineRule="atLeast"/>
    </w:pPr>
    <w:rPr>
      <w:color w:val="B5B8BF" w:themeColor="background2"/>
      <w:sz w:val="16"/>
    </w:rPr>
  </w:style>
  <w:style w:type="paragraph" w:customStyle="1" w:styleId="FusszeileSchriftzug1">
    <w:name w:val="Fusszeile Schriftzug 1"/>
    <w:basedOn w:val="Standard"/>
    <w:uiPriority w:val="41"/>
    <w:rsid w:val="006C6509"/>
    <w:pPr>
      <w:spacing w:after="0" w:line="240" w:lineRule="auto"/>
    </w:pPr>
    <w:rPr>
      <w:rFonts w:asciiTheme="majorHAnsi" w:hAnsiTheme="majorHAnsi"/>
      <w:b/>
      <w:caps/>
      <w:sz w:val="22"/>
    </w:rPr>
  </w:style>
  <w:style w:type="paragraph" w:customStyle="1" w:styleId="FusszeileSchriftzug2">
    <w:name w:val="Fusszeile Schriftzug 2"/>
    <w:basedOn w:val="Standard"/>
    <w:uiPriority w:val="41"/>
    <w:rsid w:val="006C6509"/>
    <w:pPr>
      <w:spacing w:after="0" w:line="240" w:lineRule="auto"/>
      <w:jc w:val="center"/>
    </w:pPr>
    <w:rPr>
      <w:rFonts w:asciiTheme="majorHAnsi" w:hAnsiTheme="majorHAnsi"/>
      <w:b/>
      <w:caps/>
      <w:color w:val="000000"/>
      <w:sz w:val="15"/>
    </w:rPr>
  </w:style>
  <w:style w:type="paragraph" w:customStyle="1" w:styleId="Seitenende">
    <w:name w:val="Seitenende"/>
    <w:basedOn w:val="Standard"/>
    <w:uiPriority w:val="48"/>
    <w:semiHidden/>
    <w:qFormat/>
    <w:rsid w:val="00FD0BC9"/>
    <w:pPr>
      <w:spacing w:after="0" w:line="240" w:lineRule="auto"/>
    </w:pPr>
    <w:rPr>
      <w:sz w:val="2"/>
      <w:szCs w:val="22"/>
    </w:rPr>
  </w:style>
  <w:style w:type="numbering" w:customStyle="1" w:styleId="ListeAufzaehlung">
    <w:name w:val="Liste_Aufzaehlung"/>
    <w:basedOn w:val="KeineListe"/>
    <w:uiPriority w:val="99"/>
    <w:rsid w:val="00FD0BC9"/>
    <w:pPr>
      <w:numPr>
        <w:numId w:val="5"/>
      </w:numPr>
    </w:pPr>
  </w:style>
  <w:style w:type="paragraph" w:customStyle="1" w:styleId="Intro">
    <w:name w:val="Intro"/>
    <w:basedOn w:val="Standard"/>
    <w:uiPriority w:val="1"/>
    <w:qFormat/>
    <w:rsid w:val="00267917"/>
    <w:pPr>
      <w:spacing w:line="360" w:lineRule="atLeast"/>
    </w:pPr>
    <w:rPr>
      <w:i/>
      <w:color w:val="6C6E74" w:themeColor="text2"/>
      <w:sz w:val="26"/>
      <w:szCs w:val="22"/>
    </w:rPr>
  </w:style>
  <w:style w:type="paragraph" w:customStyle="1" w:styleId="ZeichenundAutor">
    <w:name w:val="Zeichen und Autor"/>
    <w:basedOn w:val="Standard"/>
    <w:uiPriority w:val="4"/>
    <w:qFormat/>
    <w:rsid w:val="002812F3"/>
    <w:pPr>
      <w:contextualSpacing/>
    </w:pPr>
    <w:rPr>
      <w:i/>
      <w:szCs w:val="22"/>
    </w:rPr>
  </w:style>
  <w:style w:type="paragraph" w:customStyle="1" w:styleId="berTirol">
    <w:name w:val="Über Tirol"/>
    <w:basedOn w:val="Standard"/>
    <w:uiPriority w:val="4"/>
    <w:qFormat/>
    <w:rsid w:val="00267917"/>
    <w:pPr>
      <w:spacing w:after="0" w:line="260" w:lineRule="atLeast"/>
    </w:pPr>
    <w:rPr>
      <w:sz w:val="19"/>
      <w:szCs w:val="22"/>
    </w:rPr>
  </w:style>
  <w:style w:type="table" w:styleId="TabellemithellemGitternetz">
    <w:name w:val="Grid Table Light"/>
    <w:basedOn w:val="NormaleTabelle"/>
    <w:uiPriority w:val="40"/>
    <w:rsid w:val="000C36D2"/>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andardWeb">
    <w:name w:val="Normal (Web)"/>
    <w:basedOn w:val="Standard"/>
    <w:uiPriority w:val="99"/>
    <w:unhideWhenUsed/>
    <w:rsid w:val="002D5CF6"/>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isselectedend">
    <w:name w:val="isselectedend"/>
    <w:basedOn w:val="Standard"/>
    <w:rsid w:val="002D5CF6"/>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berarbeitung">
    <w:name w:val="Revision"/>
    <w:hidden/>
    <w:uiPriority w:val="99"/>
    <w:semiHidden/>
    <w:rsid w:val="000A66FC"/>
    <w:pPr>
      <w:spacing w:after="0"/>
    </w:pPr>
  </w:style>
  <w:style w:type="character" w:styleId="Kommentarzeichen">
    <w:name w:val="annotation reference"/>
    <w:basedOn w:val="Absatz-Standardschriftart"/>
    <w:uiPriority w:val="99"/>
    <w:semiHidden/>
    <w:rsid w:val="00C0477E"/>
    <w:rPr>
      <w:sz w:val="16"/>
      <w:szCs w:val="16"/>
    </w:rPr>
  </w:style>
  <w:style w:type="paragraph" w:styleId="Kommentartext">
    <w:name w:val="annotation text"/>
    <w:basedOn w:val="Standard"/>
    <w:link w:val="KommentartextZchn"/>
    <w:uiPriority w:val="99"/>
    <w:rsid w:val="00C0477E"/>
    <w:pPr>
      <w:spacing w:line="240" w:lineRule="auto"/>
    </w:pPr>
    <w:rPr>
      <w:sz w:val="20"/>
      <w:szCs w:val="20"/>
    </w:rPr>
  </w:style>
  <w:style w:type="character" w:customStyle="1" w:styleId="KommentartextZchn">
    <w:name w:val="Kommentartext Zchn"/>
    <w:basedOn w:val="Absatz-Standardschriftart"/>
    <w:link w:val="Kommentartext"/>
    <w:uiPriority w:val="99"/>
    <w:rsid w:val="00C0477E"/>
    <w:rPr>
      <w:sz w:val="20"/>
      <w:szCs w:val="20"/>
    </w:rPr>
  </w:style>
  <w:style w:type="paragraph" w:styleId="Kommentarthema">
    <w:name w:val="annotation subject"/>
    <w:basedOn w:val="Kommentartext"/>
    <w:next w:val="Kommentartext"/>
    <w:link w:val="KommentarthemaZchn"/>
    <w:uiPriority w:val="99"/>
    <w:semiHidden/>
    <w:rsid w:val="00C0477E"/>
    <w:rPr>
      <w:b/>
      <w:bCs/>
    </w:rPr>
  </w:style>
  <w:style w:type="character" w:customStyle="1" w:styleId="KommentarthemaZchn">
    <w:name w:val="Kommentarthema Zchn"/>
    <w:basedOn w:val="KommentartextZchn"/>
    <w:link w:val="Kommentarthema"/>
    <w:uiPriority w:val="99"/>
    <w:semiHidden/>
    <w:rsid w:val="00C0477E"/>
    <w:rPr>
      <w:b/>
      <w:bCs/>
      <w:sz w:val="20"/>
      <w:szCs w:val="20"/>
    </w:rPr>
  </w:style>
  <w:style w:type="character" w:styleId="NichtaufgelsteErwhnung">
    <w:name w:val="Unresolved Mention"/>
    <w:basedOn w:val="Absatz-Standardschriftart"/>
    <w:uiPriority w:val="99"/>
    <w:semiHidden/>
    <w:rsid w:val="00F40B26"/>
    <w:rPr>
      <w:color w:val="605E5C"/>
      <w:shd w:val="clear" w:color="auto" w:fill="E1DFDD"/>
    </w:rPr>
  </w:style>
  <w:style w:type="character" w:customStyle="1" w:styleId="cf01">
    <w:name w:val="cf01"/>
    <w:basedOn w:val="Absatz-Standardschriftart"/>
    <w:rsid w:val="00F063A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6122312">
      <w:bodyDiv w:val="1"/>
      <w:marLeft w:val="0"/>
      <w:marRight w:val="0"/>
      <w:marTop w:val="0"/>
      <w:marBottom w:val="0"/>
      <w:divBdr>
        <w:top w:val="none" w:sz="0" w:space="0" w:color="auto"/>
        <w:left w:val="none" w:sz="0" w:space="0" w:color="auto"/>
        <w:bottom w:val="none" w:sz="0" w:space="0" w:color="auto"/>
        <w:right w:val="none" w:sz="0" w:space="0" w:color="auto"/>
      </w:divBdr>
    </w:div>
    <w:div w:id="202863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irol.at/aktivitaeten/urlaubsideen/winter/abenteuer-fuer-geniess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tirol.at/familien-winte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irol.at/aktivitaeten/urlaubsideen/winter/abenteuer-energiebuendel" TargetMode="External"/><Relationship Id="rId5" Type="http://schemas.openxmlformats.org/officeDocument/2006/relationships/numbering" Target="numbering.xml"/><Relationship Id="rId15" Type="http://schemas.openxmlformats.org/officeDocument/2006/relationships/hyperlink" Target="https://www.tirolergletscher.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nowcard.tirol.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irolholding.sharepoint.com/sites/LTH-Allgemein/LTH%20%20Office%20%20Vorlagen/2%20TW/LTG_TW_Pressemitteilung%20Maerkte_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7D08B9B958D4943A89279E0E9B23437"/>
        <w:category>
          <w:name w:val="Allgemein"/>
          <w:gallery w:val="placeholder"/>
        </w:category>
        <w:types>
          <w:type w:val="bbPlcHdr"/>
        </w:types>
        <w:behaviors>
          <w:behavior w:val="content"/>
        </w:behaviors>
        <w:guid w:val="{F2CDAFD7-9455-46A9-8739-46A046BEC468}"/>
      </w:docPartPr>
      <w:docPartBody>
        <w:p w:rsidR="003B4BB0" w:rsidRDefault="004C6C7F">
          <w:pPr>
            <w:pStyle w:val="E7D08B9B958D4943A89279E0E9B23437"/>
          </w:pPr>
          <w:r w:rsidRPr="00B55C99">
            <w:rPr>
              <w:rStyle w:val="Platzhaltertext"/>
            </w:rPr>
            <w:t>Einleitung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irol Sans Office">
    <w:panose1 w:val="00000000000000000000"/>
    <w:charset w:val="00"/>
    <w:family w:val="auto"/>
    <w:pitch w:val="variable"/>
    <w:sig w:usb0="A00002EF" w:usb1="4000205B" w:usb2="00000000" w:usb3="00000000" w:csb0="00000097" w:csb1="00000000"/>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7C1"/>
    <w:rsid w:val="0022179C"/>
    <w:rsid w:val="00266154"/>
    <w:rsid w:val="003A71B6"/>
    <w:rsid w:val="003B4BB0"/>
    <w:rsid w:val="004C6C7F"/>
    <w:rsid w:val="004D0F8B"/>
    <w:rsid w:val="00571FA6"/>
    <w:rsid w:val="005D361B"/>
    <w:rsid w:val="005D7943"/>
    <w:rsid w:val="007B3DA6"/>
    <w:rsid w:val="00B824FE"/>
    <w:rsid w:val="00E035BE"/>
    <w:rsid w:val="00E30069"/>
    <w:rsid w:val="00FA57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4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44"/>
    <w:rPr>
      <w:color w:val="808080"/>
    </w:rPr>
  </w:style>
  <w:style w:type="paragraph" w:customStyle="1" w:styleId="E7D08B9B958D4943A89279E0E9B23437">
    <w:name w:val="E7D08B9B958D4943A89279E0E9B234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Lebensraum Tirol">
      <a:dk1>
        <a:srgbClr val="000000"/>
      </a:dk1>
      <a:lt1>
        <a:srgbClr val="FFFFFF"/>
      </a:lt1>
      <a:dk2>
        <a:srgbClr val="6C6E74"/>
      </a:dk2>
      <a:lt2>
        <a:srgbClr val="B5B8BF"/>
      </a:lt2>
      <a:accent1>
        <a:srgbClr val="B51F1F"/>
      </a:accent1>
      <a:accent2>
        <a:srgbClr val="DA96C1"/>
      </a:accent2>
      <a:accent3>
        <a:srgbClr val="85B9E5"/>
      </a:accent3>
      <a:accent4>
        <a:srgbClr val="00786B"/>
      </a:accent4>
      <a:accent5>
        <a:srgbClr val="8FA924"/>
      </a:accent5>
      <a:accent6>
        <a:srgbClr val="FAB500"/>
      </a:accent6>
      <a:hlink>
        <a:srgbClr val="B5B8BF"/>
      </a:hlink>
      <a:folHlink>
        <a:srgbClr val="6C6E74"/>
      </a:folHlink>
    </a:clrScheme>
    <a:fontScheme name="Lebensraum Tirol">
      <a:majorFont>
        <a:latin typeface="Tirol Sans Office"/>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2CA520530586745805829655BBC33DF" ma:contentTypeVersion="18" ma:contentTypeDescription="Ein neues Dokument erstellen." ma:contentTypeScope="" ma:versionID="0e789e39c72a01204434953c39c33879">
  <xsd:schema xmlns:xsd="http://www.w3.org/2001/XMLSchema" xmlns:xs="http://www.w3.org/2001/XMLSchema" xmlns:p="http://schemas.microsoft.com/office/2006/metadata/properties" xmlns:ns2="83a5f521-3e33-43e0-8483-48259ba4ff77" xmlns:ns3="62740c5c-70be-4b1b-be9e-bac2c8e26863" targetNamespace="http://schemas.microsoft.com/office/2006/metadata/properties" ma:root="true" ma:fieldsID="573f981402f7df8f050fc070a5db2bd3" ns2:_="" ns3:_="">
    <xsd:import namespace="83a5f521-3e33-43e0-8483-48259ba4ff77"/>
    <xsd:import namespace="62740c5c-70be-4b1b-be9e-bac2c8e26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a5f521-3e33-43e0-8483-48259ba4f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3f68b0-c1d5-4484-bc39-4ff7fe1d8d1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40c5c-70be-4b1b-be9e-bac2c8e2686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ff3c56-9d87-41e1-a4c6-90c2255feb9a}" ma:internalName="TaxCatchAll" ma:showField="CatchAllData" ma:web="62740c5c-70be-4b1b-be9e-bac2c8e26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2740c5c-70be-4b1b-be9e-bac2c8e26863" xsi:nil="true"/>
    <lcf76f155ced4ddcb4097134ff3c332f xmlns="83a5f521-3e33-43e0-8483-48259ba4ff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93B6D6-3E73-4F46-95F7-5308F0DE283D}">
  <ds:schemaRefs>
    <ds:schemaRef ds:uri="http://schemas.openxmlformats.org/officeDocument/2006/bibliography"/>
  </ds:schemaRefs>
</ds:datastoreItem>
</file>

<file path=customXml/itemProps2.xml><?xml version="1.0" encoding="utf-8"?>
<ds:datastoreItem xmlns:ds="http://schemas.openxmlformats.org/officeDocument/2006/customXml" ds:itemID="{B841E5DD-01EE-4C4C-93D9-BC8F682AA576}">
  <ds:schemaRefs>
    <ds:schemaRef ds:uri="http://schemas.microsoft.com/sharepoint/v3/contenttype/forms"/>
  </ds:schemaRefs>
</ds:datastoreItem>
</file>

<file path=customXml/itemProps3.xml><?xml version="1.0" encoding="utf-8"?>
<ds:datastoreItem xmlns:ds="http://schemas.openxmlformats.org/officeDocument/2006/customXml" ds:itemID="{C2A08F31-53F4-45FE-B14D-B312D519E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a5f521-3e33-43e0-8483-48259ba4ff77"/>
    <ds:schemaRef ds:uri="62740c5c-70be-4b1b-be9e-bac2c8e26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4FD2FE-5491-4495-8971-1895450DACFC}">
  <ds:schemaRefs>
    <ds:schemaRef ds:uri="http://schemas.microsoft.com/office/2006/metadata/properties"/>
    <ds:schemaRef ds:uri="http://schemas.microsoft.com/office/infopath/2007/PartnerControls"/>
    <ds:schemaRef ds:uri="62740c5c-70be-4b1b-be9e-bac2c8e26863"/>
    <ds:schemaRef ds:uri="83a5f521-3e33-43e0-8483-48259ba4ff77"/>
  </ds:schemaRefs>
</ds:datastoreItem>
</file>

<file path=docProps/app.xml><?xml version="1.0" encoding="utf-8"?>
<Properties xmlns="http://schemas.openxmlformats.org/officeDocument/2006/extended-properties" xmlns:vt="http://schemas.openxmlformats.org/officeDocument/2006/docPropsVTypes">
  <Template>LTG_TW_Pressemitteilung%20Maerkte_2024.dotx</Template>
  <TotalTime>0</TotalTime>
  <Pages>3</Pages>
  <Words>809</Words>
  <Characters>5102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Travelbook-Award: Tirol als gastfreundlichstes Bundesland Österreichs ausgezeichnet</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„Tirol. Abenteuer für alle.“ Neue Winterkampagne der Tirol Werbung macht Lust auf vielfältige Wintererlebnisse in Tirol.</dc:title>
  <dc:subject/>
  <dc:creator>Theresa Müssiggang</dc:creator>
  <cp:keywords/>
  <dc:description/>
  <cp:lastModifiedBy>Julia Pahl</cp:lastModifiedBy>
  <cp:revision>71</cp:revision>
  <dcterms:created xsi:type="dcterms:W3CDTF">2026-09-23T17:02:00Z</dcterms:created>
  <dcterms:modified xsi:type="dcterms:W3CDTF">2026-10-06T15:07:00Z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
    <vt:bool>true</vt:bool>
  </property>
  <property fmtid="{D5CDD505-2E9C-101B-9397-08002B2CF9AE}" pid="3" name="ContentTypeId">
    <vt:lpwstr>0x01010032CA520530586745805829655BBC33DF</vt:lpwstr>
  </property>
  <property fmtid="{D5CDD505-2E9C-101B-9397-08002B2CF9AE}" pid="4" name="MediaServiceImageTags">
    <vt:lpwstr/>
  </property>
</Properties>
</file>