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9D6BA" w14:textId="77777777" w:rsidR="000A71B9" w:rsidRPr="00FB0EBE" w:rsidRDefault="000A71B9" w:rsidP="00766F13">
      <w:pPr>
        <w:pStyle w:val="KeinLeerraum"/>
        <w:jc w:val="center"/>
        <w:rPr>
          <w:rFonts w:ascii="IBM Plex Sans" w:hAnsi="IBM Plex Sans" w:cs="Leelawadee UI"/>
        </w:rPr>
      </w:pPr>
    </w:p>
    <w:p w14:paraId="32B59B53" w14:textId="4EEFC842" w:rsidR="00D22F6F" w:rsidRDefault="00FA743F" w:rsidP="00765A57">
      <w:pPr>
        <w:pStyle w:val="KeinLeerraum"/>
        <w:jc w:val="center"/>
        <w:rPr>
          <w:rFonts w:ascii="IBM Plex Sans" w:hAnsi="IBM Plex Sans" w:cs="Leelawadee UI"/>
          <w:b/>
          <w:bCs/>
          <w:sz w:val="28"/>
          <w:szCs w:val="28"/>
        </w:rPr>
      </w:pPr>
      <w:r w:rsidRPr="00FA743F">
        <w:rPr>
          <w:rFonts w:ascii="IBM Plex Sans" w:hAnsi="IBM Plex Sans" w:cs="Leelawadee UI"/>
          <w:b/>
          <w:bCs/>
          <w:sz w:val="28"/>
          <w:szCs w:val="28"/>
        </w:rPr>
        <w:t xml:space="preserve">St. Anton am Arlberg führt Tirols </w:t>
      </w:r>
      <w:proofErr w:type="spellStart"/>
      <w:r w:rsidRPr="00FA743F">
        <w:rPr>
          <w:rFonts w:ascii="IBM Plex Sans" w:hAnsi="IBM Plex Sans" w:cs="Leelawadee UI"/>
          <w:b/>
          <w:bCs/>
          <w:sz w:val="28"/>
          <w:szCs w:val="28"/>
        </w:rPr>
        <w:t>Gault&amp;Millau-Ranking</w:t>
      </w:r>
      <w:proofErr w:type="spellEnd"/>
      <w:r w:rsidRPr="00FA743F">
        <w:rPr>
          <w:rFonts w:ascii="IBM Plex Sans" w:hAnsi="IBM Plex Sans" w:cs="Leelawadee UI"/>
          <w:b/>
          <w:bCs/>
          <w:sz w:val="28"/>
          <w:szCs w:val="28"/>
        </w:rPr>
        <w:t xml:space="preserve"> an</w:t>
      </w:r>
    </w:p>
    <w:p w14:paraId="0CB64599" w14:textId="77777777" w:rsidR="00FA743F" w:rsidRDefault="00FA743F" w:rsidP="00765A57">
      <w:pPr>
        <w:pStyle w:val="KeinLeerraum"/>
        <w:jc w:val="center"/>
        <w:rPr>
          <w:rStyle w:val="Fett"/>
          <w:rFonts w:ascii="IBM Plex Sans" w:hAnsi="IBM Plex Sans" w:cs="Arial"/>
          <w:b w:val="0"/>
          <w:bCs w:val="0"/>
          <w:sz w:val="20"/>
          <w:szCs w:val="20"/>
        </w:rPr>
      </w:pPr>
    </w:p>
    <w:p w14:paraId="5C17C057" w14:textId="77777777" w:rsidR="00D22F6F" w:rsidRDefault="00D22F6F" w:rsidP="00FB0EBE">
      <w:pPr>
        <w:pStyle w:val="KeinLeerraum"/>
        <w:rPr>
          <w:rStyle w:val="Fett"/>
          <w:rFonts w:ascii="IBM Plex Sans" w:hAnsi="IBM Plex Sans" w:cs="Arial"/>
          <w:b w:val="0"/>
          <w:bCs w:val="0"/>
          <w:sz w:val="20"/>
          <w:szCs w:val="20"/>
        </w:rPr>
      </w:pPr>
    </w:p>
    <w:p w14:paraId="2438206F" w14:textId="7472DA9E" w:rsidR="00D22F6F" w:rsidRDefault="00FA743F" w:rsidP="00B37085">
      <w:pPr>
        <w:pStyle w:val="KeinLeerraum"/>
        <w:jc w:val="both"/>
        <w:rPr>
          <w:rStyle w:val="Fett"/>
          <w:rFonts w:ascii="IBM Plex Sans" w:hAnsi="IBM Plex Sans" w:cs="Arial"/>
          <w:b w:val="0"/>
          <w:bCs w:val="0"/>
          <w:sz w:val="20"/>
          <w:szCs w:val="20"/>
        </w:rPr>
      </w:pPr>
      <w:r w:rsidRPr="00FA743F">
        <w:rPr>
          <w:rStyle w:val="Fett"/>
          <w:rFonts w:ascii="IBM Plex Sans" w:hAnsi="IBM Plex Sans" w:cs="Arial"/>
          <w:color w:val="000000"/>
          <w:sz w:val="20"/>
          <w:szCs w:val="20"/>
        </w:rPr>
        <w:t xml:space="preserve">33 Hauben für elf Restaurants: Keine andere Tiroler Gemeinde erreicht im neuen </w:t>
      </w:r>
      <w:proofErr w:type="spellStart"/>
      <w:r w:rsidRPr="00FA743F">
        <w:rPr>
          <w:rStyle w:val="Fett"/>
          <w:rFonts w:ascii="IBM Plex Sans" w:hAnsi="IBM Plex Sans" w:cs="Arial"/>
          <w:color w:val="000000"/>
          <w:sz w:val="20"/>
          <w:szCs w:val="20"/>
        </w:rPr>
        <w:t>Gault&amp;Millau</w:t>
      </w:r>
      <w:proofErr w:type="spellEnd"/>
      <w:r w:rsidRPr="00FA743F">
        <w:rPr>
          <w:rStyle w:val="Fett"/>
          <w:rFonts w:ascii="IBM Plex Sans" w:hAnsi="IBM Plex Sans" w:cs="Arial"/>
          <w:color w:val="000000"/>
          <w:sz w:val="20"/>
          <w:szCs w:val="20"/>
        </w:rPr>
        <w:t xml:space="preserve"> 2027 mehr Hauben als St. Anton am Arlberg. Die drei Häuser Tannenhof, </w:t>
      </w:r>
      <w:proofErr w:type="spellStart"/>
      <w:r w:rsidRPr="00FA743F">
        <w:rPr>
          <w:rStyle w:val="Fett"/>
          <w:rFonts w:ascii="IBM Plex Sans" w:hAnsi="IBM Plex Sans" w:cs="Arial"/>
          <w:color w:val="000000"/>
          <w:sz w:val="20"/>
          <w:szCs w:val="20"/>
        </w:rPr>
        <w:t>Arlicious</w:t>
      </w:r>
      <w:proofErr w:type="spellEnd"/>
      <w:r w:rsidRPr="00FA743F">
        <w:rPr>
          <w:rStyle w:val="Fett"/>
          <w:rFonts w:ascii="IBM Plex Sans" w:hAnsi="IBM Plex Sans" w:cs="Arial"/>
          <w:color w:val="000000"/>
          <w:sz w:val="20"/>
          <w:szCs w:val="20"/>
        </w:rPr>
        <w:t xml:space="preserve"> und das </w:t>
      </w:r>
      <w:proofErr w:type="spellStart"/>
      <w:r w:rsidRPr="00FA743F">
        <w:rPr>
          <w:rStyle w:val="Fett"/>
          <w:rFonts w:ascii="IBM Plex Sans" w:hAnsi="IBM Plex Sans" w:cs="Arial"/>
          <w:color w:val="000000"/>
          <w:sz w:val="20"/>
          <w:szCs w:val="20"/>
        </w:rPr>
        <w:t>Ullrs</w:t>
      </w:r>
      <w:proofErr w:type="spellEnd"/>
      <w:r w:rsidRPr="00FA743F">
        <w:rPr>
          <w:rStyle w:val="Fett"/>
          <w:rFonts w:ascii="IBM Plex Sans" w:hAnsi="IBM Plex Sans" w:cs="Arial"/>
          <w:color w:val="000000"/>
          <w:sz w:val="20"/>
          <w:szCs w:val="20"/>
        </w:rPr>
        <w:t xml:space="preserve"> </w:t>
      </w:r>
      <w:proofErr w:type="spellStart"/>
      <w:r w:rsidRPr="00FA743F">
        <w:rPr>
          <w:rStyle w:val="Fett"/>
          <w:rFonts w:ascii="IBM Plex Sans" w:hAnsi="IBM Plex Sans" w:cs="Arial"/>
          <w:color w:val="000000"/>
          <w:sz w:val="20"/>
          <w:szCs w:val="20"/>
        </w:rPr>
        <w:t>Wine</w:t>
      </w:r>
      <w:proofErr w:type="spellEnd"/>
      <w:r w:rsidRPr="00FA743F">
        <w:rPr>
          <w:rStyle w:val="Fett"/>
          <w:rFonts w:ascii="IBM Plex Sans" w:hAnsi="IBM Plex Sans" w:cs="Arial"/>
          <w:color w:val="000000"/>
          <w:sz w:val="20"/>
          <w:szCs w:val="20"/>
        </w:rPr>
        <w:t xml:space="preserve"> &amp; Dine kochen auf Spitzenniveau mit vier Hauben. Mit Newcomerin des Jahres Noemi Zagoni (30) und Patissière des Jahres Janina Trogisch (26) stammen zudem zwei der größten Erfolgsgeschichten des aktuellen Guides aus St. Anton am Arlberg. Acht der ausgezeichneten Häuser sind im STANTON CULINARY COLLECTIVE vereint, dem Zusammenschluss neun führender Küchenchefs aus der Gemeinde.</w:t>
      </w:r>
    </w:p>
    <w:p w14:paraId="47661A45" w14:textId="77777777" w:rsidR="003A5FBB" w:rsidRDefault="003A5FBB" w:rsidP="00B37085">
      <w:pPr>
        <w:pStyle w:val="KeinLeerraum"/>
        <w:jc w:val="both"/>
        <w:rPr>
          <w:rStyle w:val="Fett"/>
          <w:rFonts w:ascii="IBM Plex Sans" w:hAnsi="IBM Plex Sans" w:cs="Arial"/>
          <w:b w:val="0"/>
          <w:bCs w:val="0"/>
          <w:sz w:val="20"/>
          <w:szCs w:val="20"/>
        </w:rPr>
      </w:pPr>
    </w:p>
    <w:p w14:paraId="346B1C6B" w14:textId="0A35D8E4" w:rsidR="009D4AF2" w:rsidRDefault="009D4AF2" w:rsidP="009D4AF2">
      <w:pPr>
        <w:pStyle w:val="KeinLeerraum"/>
        <w:jc w:val="center"/>
        <w:rPr>
          <w:rStyle w:val="Fett"/>
          <w:rFonts w:ascii="IBM Plex Sans" w:hAnsi="IBM Plex Sans" w:cs="Arial"/>
          <w:b w:val="0"/>
          <w:bCs w:val="0"/>
          <w:sz w:val="20"/>
          <w:szCs w:val="20"/>
        </w:rPr>
      </w:pPr>
      <w:r>
        <w:rPr>
          <w:rStyle w:val="Fett"/>
          <w:rFonts w:ascii="IBM Plex Sans" w:hAnsi="IBM Plex Sans" w:cs="Arial"/>
          <w:b w:val="0"/>
          <w:bCs w:val="0"/>
          <w:noProof/>
          <w:sz w:val="20"/>
          <w:szCs w:val="20"/>
        </w:rPr>
        <w:drawing>
          <wp:inline distT="0" distB="0" distL="0" distR="0" wp14:anchorId="127FB0A3" wp14:editId="24D6DBE0">
            <wp:extent cx="3999618" cy="2731325"/>
            <wp:effectExtent l="0" t="0" r="1270" b="0"/>
            <wp:docPr id="10330816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5037" cy="2748684"/>
                    </a:xfrm>
                    <a:prstGeom prst="rect">
                      <a:avLst/>
                    </a:prstGeom>
                    <a:noFill/>
                    <a:ln>
                      <a:noFill/>
                    </a:ln>
                  </pic:spPr>
                </pic:pic>
              </a:graphicData>
            </a:graphic>
          </wp:inline>
        </w:drawing>
      </w:r>
    </w:p>
    <w:p w14:paraId="6E84470B" w14:textId="4C1AE71D" w:rsidR="009D4AF2" w:rsidRPr="00BE59AA" w:rsidRDefault="009D4AF2" w:rsidP="009D4AF2">
      <w:pPr>
        <w:pStyle w:val="KeinLeerraum"/>
        <w:jc w:val="center"/>
        <w:rPr>
          <w:rStyle w:val="Fett"/>
          <w:rFonts w:ascii="IBM Plex Sans" w:hAnsi="IBM Plex Sans" w:cs="Arial"/>
          <w:b w:val="0"/>
          <w:bCs w:val="0"/>
          <w:color w:val="000000"/>
          <w:sz w:val="16"/>
          <w:szCs w:val="16"/>
        </w:rPr>
      </w:pPr>
      <w:r w:rsidRPr="00BE59AA">
        <w:rPr>
          <w:rStyle w:val="Fett"/>
          <w:rFonts w:ascii="IBM Plex Sans" w:hAnsi="IBM Plex Sans" w:cs="Arial"/>
          <w:b w:val="0"/>
          <w:bCs w:val="0"/>
          <w:color w:val="000000"/>
          <w:sz w:val="16"/>
          <w:szCs w:val="16"/>
        </w:rPr>
        <w:t xml:space="preserve">Mit insgesamt 33 Hauben führt St. Anton am Arlberg Tirols </w:t>
      </w:r>
      <w:proofErr w:type="spellStart"/>
      <w:r w:rsidRPr="00BE59AA">
        <w:rPr>
          <w:rStyle w:val="Fett"/>
          <w:rFonts w:ascii="IBM Plex Sans" w:hAnsi="IBM Plex Sans" w:cs="Arial"/>
          <w:b w:val="0"/>
          <w:bCs w:val="0"/>
          <w:color w:val="000000"/>
          <w:sz w:val="16"/>
          <w:szCs w:val="16"/>
        </w:rPr>
        <w:t>Gault&amp;Millau-Ranking</w:t>
      </w:r>
      <w:proofErr w:type="spellEnd"/>
      <w:r w:rsidRPr="00BE59AA">
        <w:rPr>
          <w:rStyle w:val="Fett"/>
          <w:rFonts w:ascii="IBM Plex Sans" w:hAnsi="IBM Plex Sans" w:cs="Arial"/>
          <w:b w:val="0"/>
          <w:bCs w:val="0"/>
          <w:color w:val="000000"/>
          <w:sz w:val="16"/>
          <w:szCs w:val="16"/>
        </w:rPr>
        <w:t xml:space="preserve"> an.</w:t>
      </w:r>
      <w:r w:rsidR="00BE59AA">
        <w:rPr>
          <w:rStyle w:val="Fett"/>
          <w:rFonts w:ascii="IBM Plex Sans" w:hAnsi="IBM Plex Sans" w:cs="Arial"/>
          <w:b w:val="0"/>
          <w:bCs w:val="0"/>
          <w:color w:val="000000"/>
          <w:sz w:val="16"/>
          <w:szCs w:val="16"/>
        </w:rPr>
        <w:t xml:space="preserve"> </w:t>
      </w:r>
      <w:r w:rsidR="00BE59AA" w:rsidRPr="00BE59AA">
        <w:rPr>
          <w:rStyle w:val="Fett"/>
          <w:rFonts w:ascii="IBM Plex Sans" w:hAnsi="IBM Plex Sans" w:cs="Arial"/>
          <w:b w:val="0"/>
          <w:bCs w:val="0"/>
          <w:color w:val="000000"/>
          <w:sz w:val="16"/>
          <w:szCs w:val="16"/>
        </w:rPr>
        <w:t xml:space="preserve">©MATAK </w:t>
      </w:r>
      <w:proofErr w:type="spellStart"/>
      <w:r w:rsidR="00BE59AA" w:rsidRPr="00BE59AA">
        <w:rPr>
          <w:rStyle w:val="Fett"/>
          <w:rFonts w:ascii="IBM Plex Sans" w:hAnsi="IBM Plex Sans" w:cs="Arial"/>
          <w:b w:val="0"/>
          <w:bCs w:val="0"/>
          <w:color w:val="000000"/>
          <w:sz w:val="16"/>
          <w:szCs w:val="16"/>
        </w:rPr>
        <w:t>STUDIOS_Gmeiner</w:t>
      </w:r>
      <w:proofErr w:type="spellEnd"/>
    </w:p>
    <w:p w14:paraId="5A0BFAEC" w14:textId="77777777" w:rsidR="009D4AF2" w:rsidRDefault="009D4AF2" w:rsidP="00B37085">
      <w:pPr>
        <w:pStyle w:val="KeinLeerraum"/>
        <w:jc w:val="both"/>
        <w:rPr>
          <w:rStyle w:val="Fett"/>
          <w:rFonts w:ascii="IBM Plex Sans" w:hAnsi="IBM Plex Sans" w:cs="Arial"/>
          <w:b w:val="0"/>
          <w:bCs w:val="0"/>
          <w:sz w:val="20"/>
          <w:szCs w:val="20"/>
        </w:rPr>
      </w:pPr>
    </w:p>
    <w:p w14:paraId="7CAE9428" w14:textId="46A5FB51" w:rsidR="00823877" w:rsidRDefault="009D4AF2" w:rsidP="002B5656">
      <w:pPr>
        <w:pStyle w:val="KeinLeerraum"/>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Der Restaurantführer </w:t>
      </w:r>
      <w:proofErr w:type="spellStart"/>
      <w:r w:rsidRPr="009D4AF2">
        <w:rPr>
          <w:rStyle w:val="Fett"/>
          <w:rFonts w:ascii="IBM Plex Sans" w:hAnsi="IBM Plex Sans" w:cs="Arial"/>
          <w:b w:val="0"/>
          <w:bCs w:val="0"/>
          <w:sz w:val="20"/>
          <w:szCs w:val="20"/>
        </w:rPr>
        <w:t>Gault&amp;Millau</w:t>
      </w:r>
      <w:proofErr w:type="spellEnd"/>
      <w:r w:rsidRPr="009D4AF2">
        <w:rPr>
          <w:rStyle w:val="Fett"/>
          <w:rFonts w:ascii="IBM Plex Sans" w:hAnsi="IBM Plex Sans" w:cs="Arial"/>
          <w:b w:val="0"/>
          <w:bCs w:val="0"/>
          <w:sz w:val="20"/>
          <w:szCs w:val="20"/>
        </w:rPr>
        <w:t xml:space="preserve"> 2027, der gestern veröffentlicht wurde, bestätigt St. Anton am Arlberg als kulinarisches Schwergewicht unter den Tiroler Gemeinden sowie im Österreichvergleich. Elf bewertete Restaurants kommen gemeinsam auf 33 Hauben – ein Plus von elf Hauben gegenüber dem Vorjahr und der höchste Wert aller Gemeinden Tirols. Auch österreichweit zählt St. Anton am Arlberg mit Platz 5 unter rund 390 bewerteten Gemeinden zu den kulinarischen Spitzenorten des Landes. Mit seinen elf ausgezeichneten Betrieben steht der Ort gemeinsam mit dem „Nachbarort“ Lech am Arlberg in einer Reihe mit den weit größeren Landeshauptstädten Wien, Salzburg und Graz.</w:t>
      </w:r>
    </w:p>
    <w:p w14:paraId="4692B9EB" w14:textId="77777777" w:rsidR="009D4AF2" w:rsidRDefault="009D4AF2" w:rsidP="009D4AF2">
      <w:pPr>
        <w:pStyle w:val="KeinLeerraum"/>
        <w:jc w:val="both"/>
        <w:rPr>
          <w:rStyle w:val="Fett"/>
          <w:rFonts w:ascii="IBM Plex Sans" w:hAnsi="IBM Plex Sans" w:cs="Arial"/>
          <w:b w:val="0"/>
          <w:bCs w:val="0"/>
          <w:sz w:val="20"/>
          <w:szCs w:val="20"/>
        </w:rPr>
      </w:pPr>
    </w:p>
    <w:p w14:paraId="5076C608" w14:textId="43ACDA58" w:rsidR="009D4AF2" w:rsidRPr="00823877" w:rsidRDefault="009D4AF2" w:rsidP="009D4AF2">
      <w:pPr>
        <w:pStyle w:val="KeinLeerraum"/>
        <w:jc w:val="both"/>
        <w:rPr>
          <w:rStyle w:val="Fett"/>
          <w:rFonts w:ascii="IBM Plex Sans" w:hAnsi="IBM Plex Sans" w:cs="Arial"/>
          <w:sz w:val="20"/>
          <w:szCs w:val="20"/>
        </w:rPr>
      </w:pPr>
      <w:r w:rsidRPr="00823877">
        <w:rPr>
          <w:rStyle w:val="Fett"/>
          <w:rFonts w:ascii="IBM Plex Sans" w:hAnsi="IBM Plex Sans" w:cs="Arial"/>
          <w:sz w:val="20"/>
          <w:szCs w:val="20"/>
        </w:rPr>
        <w:t>33 Hauben für elf St. Antoner Restaurants</w:t>
      </w:r>
    </w:p>
    <w:p w14:paraId="42459A86" w14:textId="77777777" w:rsidR="002B5656" w:rsidRDefault="009D4AF2" w:rsidP="009D4AF2">
      <w:pPr>
        <w:pStyle w:val="KeinLeerraum"/>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Insgesamt drei Restaurants aus St. Anton am Arlberg erreichen die zweithöchste Bewertung von vier Hauben: der </w:t>
      </w:r>
      <w:r w:rsidRPr="003A5FBB">
        <w:rPr>
          <w:rStyle w:val="Fett"/>
          <w:rFonts w:ascii="IBM Plex Sans" w:hAnsi="IBM Plex Sans" w:cs="Arial"/>
          <w:sz w:val="20"/>
          <w:szCs w:val="20"/>
        </w:rPr>
        <w:t>Tannenhof</w:t>
      </w:r>
      <w:r w:rsidRPr="009D4AF2">
        <w:rPr>
          <w:rStyle w:val="Fett"/>
          <w:rFonts w:ascii="IBM Plex Sans" w:hAnsi="IBM Plex Sans" w:cs="Arial"/>
          <w:b w:val="0"/>
          <w:bCs w:val="0"/>
          <w:sz w:val="20"/>
          <w:szCs w:val="20"/>
        </w:rPr>
        <w:t xml:space="preserve">, der seinen Topwert von 18 Punkten bestätigt, das neu aufgenommene </w:t>
      </w:r>
      <w:proofErr w:type="spellStart"/>
      <w:r w:rsidRPr="003A5FBB">
        <w:rPr>
          <w:rStyle w:val="Fett"/>
          <w:rFonts w:ascii="IBM Plex Sans" w:hAnsi="IBM Plex Sans" w:cs="Arial"/>
          <w:sz w:val="20"/>
          <w:szCs w:val="20"/>
        </w:rPr>
        <w:t>Arlicious</w:t>
      </w:r>
      <w:proofErr w:type="spellEnd"/>
      <w:r w:rsidRPr="009D4AF2">
        <w:rPr>
          <w:rStyle w:val="Fett"/>
          <w:rFonts w:ascii="IBM Plex Sans" w:hAnsi="IBM Plex Sans" w:cs="Arial"/>
          <w:b w:val="0"/>
          <w:bCs w:val="0"/>
          <w:sz w:val="20"/>
          <w:szCs w:val="20"/>
        </w:rPr>
        <w:t xml:space="preserve"> mit 17,5 Punkten sowie das </w:t>
      </w:r>
      <w:proofErr w:type="spellStart"/>
      <w:r w:rsidRPr="0026188B">
        <w:rPr>
          <w:rStyle w:val="Fett"/>
          <w:rFonts w:ascii="IBM Plex Sans" w:hAnsi="IBM Plex Sans" w:cs="Arial"/>
          <w:sz w:val="20"/>
          <w:szCs w:val="20"/>
        </w:rPr>
        <w:t>Ullrs</w:t>
      </w:r>
      <w:proofErr w:type="spellEnd"/>
      <w:r w:rsidRPr="0026188B">
        <w:rPr>
          <w:rStyle w:val="Fett"/>
          <w:rFonts w:ascii="IBM Plex Sans" w:hAnsi="IBM Plex Sans" w:cs="Arial"/>
          <w:sz w:val="20"/>
          <w:szCs w:val="20"/>
        </w:rPr>
        <w:t xml:space="preserve"> </w:t>
      </w:r>
      <w:proofErr w:type="spellStart"/>
      <w:r w:rsidRPr="0026188B">
        <w:rPr>
          <w:rStyle w:val="Fett"/>
          <w:rFonts w:ascii="IBM Plex Sans" w:hAnsi="IBM Plex Sans" w:cs="Arial"/>
          <w:sz w:val="20"/>
          <w:szCs w:val="20"/>
        </w:rPr>
        <w:t>Wine</w:t>
      </w:r>
      <w:proofErr w:type="spellEnd"/>
      <w:r w:rsidRPr="0026188B">
        <w:rPr>
          <w:rStyle w:val="Fett"/>
          <w:rFonts w:ascii="IBM Plex Sans" w:hAnsi="IBM Plex Sans" w:cs="Arial"/>
          <w:sz w:val="20"/>
          <w:szCs w:val="20"/>
        </w:rPr>
        <w:t xml:space="preserve"> &amp; Dine</w:t>
      </w:r>
      <w:r w:rsidRPr="009D4AF2">
        <w:rPr>
          <w:rStyle w:val="Fett"/>
          <w:rFonts w:ascii="IBM Plex Sans" w:hAnsi="IBM Plex Sans" w:cs="Arial"/>
          <w:b w:val="0"/>
          <w:bCs w:val="0"/>
          <w:sz w:val="20"/>
          <w:szCs w:val="20"/>
        </w:rPr>
        <w:t xml:space="preserve">, das sich von 14,5 auf 17 Punkte und damit von zwei auf vier Hauben verbessert – der größte Punktesprung im Ort. Fünf weitere Häuser – </w:t>
      </w:r>
      <w:r w:rsidRPr="00C36506">
        <w:rPr>
          <w:rStyle w:val="Fett"/>
          <w:rFonts w:ascii="IBM Plex Sans" w:hAnsi="IBM Plex Sans" w:cs="Arial"/>
          <w:sz w:val="20"/>
          <w:szCs w:val="20"/>
        </w:rPr>
        <w:t xml:space="preserve">Alpin Gourmet Stube, </w:t>
      </w:r>
      <w:proofErr w:type="spellStart"/>
      <w:r w:rsidRPr="00C36506">
        <w:rPr>
          <w:rStyle w:val="Fett"/>
          <w:rFonts w:ascii="IBM Plex Sans" w:hAnsi="IBM Plex Sans" w:cs="Arial"/>
          <w:sz w:val="20"/>
          <w:szCs w:val="20"/>
        </w:rPr>
        <w:t>Raffl's</w:t>
      </w:r>
      <w:proofErr w:type="spellEnd"/>
      <w:r w:rsidRPr="00C36506">
        <w:rPr>
          <w:rStyle w:val="Fett"/>
          <w:rFonts w:ascii="IBM Plex Sans" w:hAnsi="IBM Plex Sans" w:cs="Arial"/>
          <w:sz w:val="20"/>
          <w:szCs w:val="20"/>
        </w:rPr>
        <w:t xml:space="preserve"> Eat Art, </w:t>
      </w:r>
      <w:proofErr w:type="spellStart"/>
      <w:r w:rsidRPr="00C36506">
        <w:rPr>
          <w:rStyle w:val="Fett"/>
          <w:rFonts w:ascii="IBM Plex Sans" w:hAnsi="IBM Plex Sans" w:cs="Arial"/>
          <w:sz w:val="20"/>
          <w:szCs w:val="20"/>
        </w:rPr>
        <w:t>Verwallstube</w:t>
      </w:r>
      <w:proofErr w:type="spellEnd"/>
      <w:r w:rsidRPr="00C36506">
        <w:rPr>
          <w:rStyle w:val="Fett"/>
          <w:rFonts w:ascii="IBM Plex Sans" w:hAnsi="IBM Plex Sans" w:cs="Arial"/>
          <w:sz w:val="20"/>
          <w:szCs w:val="20"/>
        </w:rPr>
        <w:t xml:space="preserve">, </w:t>
      </w:r>
      <w:proofErr w:type="spellStart"/>
      <w:r w:rsidRPr="00C36506">
        <w:rPr>
          <w:rStyle w:val="Fett"/>
          <w:rFonts w:ascii="IBM Plex Sans" w:hAnsi="IBM Plex Sans" w:cs="Arial"/>
          <w:sz w:val="20"/>
          <w:szCs w:val="20"/>
        </w:rPr>
        <w:t>Hospitz</w:t>
      </w:r>
      <w:proofErr w:type="spellEnd"/>
      <w:r w:rsidRPr="00C36506">
        <w:rPr>
          <w:rStyle w:val="Fett"/>
          <w:rFonts w:ascii="IBM Plex Sans" w:hAnsi="IBM Plex Sans" w:cs="Arial"/>
          <w:sz w:val="20"/>
          <w:szCs w:val="20"/>
        </w:rPr>
        <w:t xml:space="preserve"> Alm</w:t>
      </w:r>
      <w:r w:rsidRPr="009D4AF2">
        <w:rPr>
          <w:rStyle w:val="Fett"/>
          <w:rFonts w:ascii="IBM Plex Sans" w:hAnsi="IBM Plex Sans" w:cs="Arial"/>
          <w:b w:val="0"/>
          <w:bCs w:val="0"/>
          <w:sz w:val="20"/>
          <w:szCs w:val="20"/>
        </w:rPr>
        <w:t xml:space="preserve"> und das neu bewertete </w:t>
      </w:r>
      <w:r w:rsidRPr="00C36506">
        <w:rPr>
          <w:rStyle w:val="Fett"/>
          <w:rFonts w:ascii="IBM Plex Sans" w:hAnsi="IBM Plex Sans" w:cs="Arial"/>
          <w:sz w:val="20"/>
          <w:szCs w:val="20"/>
        </w:rPr>
        <w:t>Elements</w:t>
      </w:r>
      <w:r w:rsidRPr="009D4AF2">
        <w:rPr>
          <w:rStyle w:val="Fett"/>
          <w:rFonts w:ascii="IBM Plex Sans" w:hAnsi="IBM Plex Sans" w:cs="Arial"/>
          <w:b w:val="0"/>
          <w:bCs w:val="0"/>
          <w:sz w:val="20"/>
          <w:szCs w:val="20"/>
        </w:rPr>
        <w:t xml:space="preserve"> – kommen auf drei Hauben. Mit zwei Hauben sind die </w:t>
      </w:r>
      <w:r w:rsidRPr="00253D89">
        <w:rPr>
          <w:rStyle w:val="Fett"/>
          <w:rFonts w:ascii="IBM Plex Sans" w:hAnsi="IBM Plex Sans" w:cs="Arial"/>
          <w:sz w:val="20"/>
          <w:szCs w:val="20"/>
        </w:rPr>
        <w:t xml:space="preserve">Post </w:t>
      </w:r>
      <w:proofErr w:type="spellStart"/>
      <w:r w:rsidRPr="00253D89">
        <w:rPr>
          <w:rStyle w:val="Fett"/>
          <w:rFonts w:ascii="IBM Plex Sans" w:hAnsi="IBM Plex Sans" w:cs="Arial"/>
          <w:sz w:val="20"/>
          <w:szCs w:val="20"/>
        </w:rPr>
        <w:t>Stub'n</w:t>
      </w:r>
      <w:proofErr w:type="spellEnd"/>
      <w:r w:rsidRPr="00253D89">
        <w:rPr>
          <w:rStyle w:val="Fett"/>
          <w:rFonts w:ascii="IBM Plex Sans" w:hAnsi="IBM Plex Sans" w:cs="Arial"/>
          <w:sz w:val="20"/>
          <w:szCs w:val="20"/>
        </w:rPr>
        <w:t xml:space="preserve"> im Hotel Post</w:t>
      </w:r>
      <w:r w:rsidRPr="009D4AF2">
        <w:rPr>
          <w:rStyle w:val="Fett"/>
          <w:rFonts w:ascii="IBM Plex Sans" w:hAnsi="IBM Plex Sans" w:cs="Arial"/>
          <w:b w:val="0"/>
          <w:bCs w:val="0"/>
          <w:sz w:val="20"/>
          <w:szCs w:val="20"/>
        </w:rPr>
        <w:t xml:space="preserve">, das </w:t>
      </w:r>
      <w:r w:rsidRPr="009B330E">
        <w:rPr>
          <w:rStyle w:val="Fett"/>
          <w:rFonts w:ascii="IBM Plex Sans" w:hAnsi="IBM Plex Sans" w:cs="Arial"/>
          <w:sz w:val="20"/>
          <w:szCs w:val="20"/>
        </w:rPr>
        <w:t>Museum</w:t>
      </w:r>
      <w:r w:rsidRPr="009D4AF2">
        <w:rPr>
          <w:rStyle w:val="Fett"/>
          <w:rFonts w:ascii="IBM Plex Sans" w:hAnsi="IBM Plex Sans" w:cs="Arial"/>
          <w:b w:val="0"/>
          <w:bCs w:val="0"/>
          <w:sz w:val="20"/>
          <w:szCs w:val="20"/>
        </w:rPr>
        <w:t xml:space="preserve"> und das </w:t>
      </w:r>
      <w:proofErr w:type="spellStart"/>
      <w:r w:rsidRPr="009B330E">
        <w:rPr>
          <w:rStyle w:val="Fett"/>
          <w:rFonts w:ascii="IBM Plex Sans" w:hAnsi="IBM Plex Sans" w:cs="Arial"/>
          <w:sz w:val="20"/>
          <w:szCs w:val="20"/>
        </w:rPr>
        <w:t>Ooben</w:t>
      </w:r>
      <w:proofErr w:type="spellEnd"/>
      <w:r w:rsidRPr="009B330E">
        <w:rPr>
          <w:rStyle w:val="Fett"/>
          <w:rFonts w:ascii="IBM Plex Sans" w:hAnsi="IBM Plex Sans" w:cs="Arial"/>
          <w:sz w:val="20"/>
          <w:szCs w:val="20"/>
        </w:rPr>
        <w:t xml:space="preserve"> im </w:t>
      </w:r>
      <w:proofErr w:type="spellStart"/>
      <w:r w:rsidRPr="009B330E">
        <w:rPr>
          <w:rStyle w:val="Fett"/>
          <w:rFonts w:ascii="IBM Plex Sans" w:hAnsi="IBM Plex Sans" w:cs="Arial"/>
          <w:sz w:val="20"/>
          <w:szCs w:val="20"/>
        </w:rPr>
        <w:t>Mooser</w:t>
      </w:r>
      <w:proofErr w:type="spellEnd"/>
      <w:r w:rsidRPr="009D4AF2">
        <w:rPr>
          <w:rStyle w:val="Fett"/>
          <w:rFonts w:ascii="IBM Plex Sans" w:hAnsi="IBM Plex Sans" w:cs="Arial"/>
          <w:b w:val="0"/>
          <w:bCs w:val="0"/>
          <w:sz w:val="20"/>
          <w:szCs w:val="20"/>
        </w:rPr>
        <w:t xml:space="preserve"> vertreten, das sich von </w:t>
      </w:r>
    </w:p>
    <w:p w14:paraId="2B6138E0" w14:textId="77777777" w:rsidR="002B5656" w:rsidRDefault="002B5656" w:rsidP="009D4AF2">
      <w:pPr>
        <w:pStyle w:val="KeinLeerraum"/>
        <w:jc w:val="both"/>
        <w:rPr>
          <w:rStyle w:val="Fett"/>
          <w:rFonts w:ascii="IBM Plex Sans" w:hAnsi="IBM Plex Sans" w:cs="Arial"/>
          <w:b w:val="0"/>
          <w:bCs w:val="0"/>
          <w:sz w:val="20"/>
          <w:szCs w:val="20"/>
        </w:rPr>
      </w:pPr>
    </w:p>
    <w:p w14:paraId="7797F25A" w14:textId="4BCFC64A" w:rsidR="009D4AF2" w:rsidRPr="009D4AF2" w:rsidRDefault="009D4AF2" w:rsidP="009D4AF2">
      <w:pPr>
        <w:pStyle w:val="KeinLeerraum"/>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einer auf zwei Hauben steigern konnte. Im direkten Vergleich mit allen 75 bewerteten Tiroler Gemeinden liegt St. Anton am Arlberg damit an der Spitze. Zusammen kommen alle Tiroler Orte auf 300 Hauben, auf St. Anton am Arlberg entfallen davon bezeichnende 11 Prozent.</w:t>
      </w:r>
    </w:p>
    <w:p w14:paraId="1B39518C" w14:textId="77777777" w:rsidR="009D4AF2" w:rsidRPr="009D4AF2" w:rsidRDefault="009D4AF2" w:rsidP="009D4AF2">
      <w:pPr>
        <w:pStyle w:val="KeinLeerraum"/>
        <w:jc w:val="both"/>
        <w:rPr>
          <w:rStyle w:val="Fett"/>
          <w:rFonts w:ascii="IBM Plex Sans" w:hAnsi="IBM Plex Sans" w:cs="Arial"/>
          <w:b w:val="0"/>
          <w:bCs w:val="0"/>
          <w:sz w:val="20"/>
          <w:szCs w:val="20"/>
        </w:rPr>
      </w:pPr>
    </w:p>
    <w:p w14:paraId="00FA1C3D" w14:textId="77777777" w:rsidR="009D4AF2" w:rsidRPr="009D4AF2" w:rsidRDefault="009D4AF2" w:rsidP="009D4AF2">
      <w:pPr>
        <w:pStyle w:val="KeinLeerraum"/>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„Die Auszeichnungen zeigen, dass sich die kulinarische Vielfalt am Arlberg über Jahre konsequent weiterentwickelt hat. Vom traditionsreichen Haus bis zum jungen Konzept arbeiten unsere Betriebe auf Topniveau – das freut uns besonders", zeigt sich </w:t>
      </w:r>
      <w:r w:rsidRPr="00CF76D4">
        <w:rPr>
          <w:rStyle w:val="Fett"/>
          <w:rFonts w:ascii="IBM Plex Sans" w:hAnsi="IBM Plex Sans" w:cs="Arial"/>
          <w:sz w:val="20"/>
          <w:szCs w:val="20"/>
        </w:rPr>
        <w:t>Martin Ebster</w:t>
      </w:r>
      <w:r w:rsidRPr="009D4AF2">
        <w:rPr>
          <w:rStyle w:val="Fett"/>
          <w:rFonts w:ascii="IBM Plex Sans" w:hAnsi="IBM Plex Sans" w:cs="Arial"/>
          <w:b w:val="0"/>
          <w:bCs w:val="0"/>
          <w:sz w:val="20"/>
          <w:szCs w:val="20"/>
        </w:rPr>
        <w:t xml:space="preserve">, Direktor des Tourismusverbandes St. Anton am Arlberg, stolz über die Spitzenleistungen der Restaurants im Ort. </w:t>
      </w:r>
    </w:p>
    <w:p w14:paraId="161A025D" w14:textId="77777777" w:rsidR="009D4AF2" w:rsidRPr="009D4AF2" w:rsidRDefault="009D4AF2" w:rsidP="009D4AF2">
      <w:pPr>
        <w:pStyle w:val="KeinLeerraum"/>
        <w:jc w:val="both"/>
        <w:rPr>
          <w:rStyle w:val="Fett"/>
          <w:rFonts w:ascii="IBM Plex Sans" w:hAnsi="IBM Plex Sans" w:cs="Arial"/>
          <w:b w:val="0"/>
          <w:bCs w:val="0"/>
          <w:sz w:val="20"/>
          <w:szCs w:val="20"/>
        </w:rPr>
      </w:pPr>
    </w:p>
    <w:p w14:paraId="7ED97815" w14:textId="77777777" w:rsidR="009D4AF2" w:rsidRPr="00392F3A" w:rsidRDefault="009D4AF2" w:rsidP="009D4AF2">
      <w:pPr>
        <w:pStyle w:val="KeinLeerraum"/>
        <w:jc w:val="both"/>
        <w:rPr>
          <w:rStyle w:val="Fett"/>
          <w:rFonts w:ascii="IBM Plex Sans" w:hAnsi="IBM Plex Sans" w:cs="Arial"/>
          <w:sz w:val="20"/>
          <w:szCs w:val="20"/>
        </w:rPr>
      </w:pPr>
      <w:r w:rsidRPr="00392F3A">
        <w:rPr>
          <w:rStyle w:val="Fett"/>
          <w:rFonts w:ascii="IBM Plex Sans" w:hAnsi="IBM Plex Sans" w:cs="Arial"/>
          <w:sz w:val="20"/>
          <w:szCs w:val="20"/>
        </w:rPr>
        <w:t>Newcomerin und Patissière des Jahres kommen aus St. Anton</w:t>
      </w:r>
    </w:p>
    <w:p w14:paraId="77E0C236" w14:textId="77777777" w:rsidR="009D4AF2" w:rsidRPr="009D4AF2" w:rsidRDefault="009D4AF2" w:rsidP="009D4AF2">
      <w:pPr>
        <w:pStyle w:val="KeinLeerraum"/>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Gleich zwei der bedeutendsten Auszeichnungen des </w:t>
      </w:r>
      <w:proofErr w:type="spellStart"/>
      <w:r w:rsidRPr="009D4AF2">
        <w:rPr>
          <w:rStyle w:val="Fett"/>
          <w:rFonts w:ascii="IBM Plex Sans" w:hAnsi="IBM Plex Sans" w:cs="Arial"/>
          <w:b w:val="0"/>
          <w:bCs w:val="0"/>
          <w:sz w:val="20"/>
          <w:szCs w:val="20"/>
        </w:rPr>
        <w:t>Gault&amp;Millau</w:t>
      </w:r>
      <w:proofErr w:type="spellEnd"/>
      <w:r w:rsidRPr="009D4AF2">
        <w:rPr>
          <w:rStyle w:val="Fett"/>
          <w:rFonts w:ascii="IBM Plex Sans" w:hAnsi="IBM Plex Sans" w:cs="Arial"/>
          <w:b w:val="0"/>
          <w:bCs w:val="0"/>
          <w:sz w:val="20"/>
          <w:szCs w:val="20"/>
        </w:rPr>
        <w:t xml:space="preserve"> 2027 gehen an junge Frauen, die mit Kreativität und handwerklichem Können überzeugen: </w:t>
      </w:r>
      <w:r w:rsidRPr="00392F3A">
        <w:rPr>
          <w:rStyle w:val="Fett"/>
          <w:rFonts w:ascii="IBM Plex Sans" w:hAnsi="IBM Plex Sans" w:cs="Arial"/>
          <w:sz w:val="20"/>
          <w:szCs w:val="20"/>
        </w:rPr>
        <w:t>Noemi Zagoni</w:t>
      </w:r>
      <w:r w:rsidRPr="009D4AF2">
        <w:rPr>
          <w:rStyle w:val="Fett"/>
          <w:rFonts w:ascii="IBM Plex Sans" w:hAnsi="IBM Plex Sans" w:cs="Arial"/>
          <w:b w:val="0"/>
          <w:bCs w:val="0"/>
          <w:sz w:val="20"/>
          <w:szCs w:val="20"/>
        </w:rPr>
        <w:t xml:space="preserve"> (30) als Newcomerin des Jahres und </w:t>
      </w:r>
      <w:r w:rsidRPr="00392F3A">
        <w:rPr>
          <w:rStyle w:val="Fett"/>
          <w:rFonts w:ascii="IBM Plex Sans" w:hAnsi="IBM Plex Sans" w:cs="Arial"/>
          <w:sz w:val="20"/>
          <w:szCs w:val="20"/>
        </w:rPr>
        <w:t>Janina Trogisch</w:t>
      </w:r>
      <w:r w:rsidRPr="009D4AF2">
        <w:rPr>
          <w:rStyle w:val="Fett"/>
          <w:rFonts w:ascii="IBM Plex Sans" w:hAnsi="IBM Plex Sans" w:cs="Arial"/>
          <w:b w:val="0"/>
          <w:bCs w:val="0"/>
          <w:sz w:val="20"/>
          <w:szCs w:val="20"/>
        </w:rPr>
        <w:t xml:space="preserve"> (26) als Patissière des Jahres tragen maßgeblich dazu bei, dass sich St. Anton am Arlberg zu einem kulinarischen Hotspot Tirols entwickelt hat. „Die Auszeichnung zur Newcomerin des Jahres bedeutet mir sehr viel“, zeigt sich Noemi Zagoni sichtlich erfreut und ergänzt: „Sie ist eine Bestätigung für die Arbeit, die ich in den vergangenen Jahren mit meinem Team geleistet habe, und ein starkes Zeichen dafür, dass sich Mut und Leidenschaft in der Küche lohnen. Ich bin dankbar für die Unterstützung und freue mich darauf, meinen eigenen Weg weiterzugehen. Auch für Janina Trogisch sei die Auszeichnung eine große Anerkennung. „Süßspeisen sind für mich eine eigene Sprache: Sie brauchen Präzision, Geduld und ein feines Gespür für Balance. Ich freue mich, dass diese Arbeit nun auch über die Region hinaus wahrgenommen wird, und bedanke mich bei meinem Team für die Unterstützung“, so </w:t>
      </w:r>
      <w:proofErr w:type="spellStart"/>
      <w:r w:rsidRPr="009D4AF2">
        <w:rPr>
          <w:rStyle w:val="Fett"/>
          <w:rFonts w:ascii="IBM Plex Sans" w:hAnsi="IBM Plex Sans" w:cs="Arial"/>
          <w:b w:val="0"/>
          <w:bCs w:val="0"/>
          <w:sz w:val="20"/>
          <w:szCs w:val="20"/>
        </w:rPr>
        <w:t>Trogisch</w:t>
      </w:r>
      <w:proofErr w:type="spellEnd"/>
      <w:r w:rsidRPr="009D4AF2">
        <w:rPr>
          <w:rStyle w:val="Fett"/>
          <w:rFonts w:ascii="IBM Plex Sans" w:hAnsi="IBM Plex Sans" w:cs="Arial"/>
          <w:b w:val="0"/>
          <w:bCs w:val="0"/>
          <w:sz w:val="20"/>
          <w:szCs w:val="20"/>
        </w:rPr>
        <w:t>.</w:t>
      </w:r>
    </w:p>
    <w:p w14:paraId="04878E87" w14:textId="77777777" w:rsidR="009D4AF2" w:rsidRPr="009D4AF2" w:rsidRDefault="009D4AF2" w:rsidP="009D4AF2">
      <w:pPr>
        <w:pStyle w:val="KeinLeerraum"/>
        <w:jc w:val="both"/>
        <w:rPr>
          <w:rStyle w:val="Fett"/>
          <w:rFonts w:ascii="IBM Plex Sans" w:hAnsi="IBM Plex Sans" w:cs="Arial"/>
          <w:b w:val="0"/>
          <w:bCs w:val="0"/>
          <w:sz w:val="20"/>
          <w:szCs w:val="20"/>
        </w:rPr>
      </w:pPr>
    </w:p>
    <w:p w14:paraId="5F737CB9" w14:textId="77777777" w:rsidR="009D4AF2" w:rsidRPr="00E30492" w:rsidRDefault="009D4AF2" w:rsidP="009D4AF2">
      <w:pPr>
        <w:pStyle w:val="KeinLeerraum"/>
        <w:jc w:val="both"/>
        <w:rPr>
          <w:rStyle w:val="Fett"/>
          <w:rFonts w:ascii="IBM Plex Sans" w:hAnsi="IBM Plex Sans" w:cs="Arial"/>
          <w:sz w:val="20"/>
          <w:szCs w:val="20"/>
        </w:rPr>
      </w:pPr>
      <w:r w:rsidRPr="00E30492">
        <w:rPr>
          <w:rStyle w:val="Fett"/>
          <w:rFonts w:ascii="IBM Plex Sans" w:hAnsi="IBM Plex Sans" w:cs="Arial"/>
          <w:sz w:val="20"/>
          <w:szCs w:val="20"/>
        </w:rPr>
        <w:t>Hauben im Zeichen der Zusammenarbeit</w:t>
      </w:r>
    </w:p>
    <w:p w14:paraId="6C84C170" w14:textId="77777777" w:rsidR="009D4AF2" w:rsidRPr="009D4AF2" w:rsidRDefault="009D4AF2" w:rsidP="009D4AF2">
      <w:pPr>
        <w:pStyle w:val="KeinLeerraum"/>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Die Hauben werden den einzelnen Restaurants verliehen. Dass sie zugleich das Ergebnis eines gemeinsamen Anspruchs sind, zeigt das STANTON CULINARY COLLECTIVE. Neun führende Küchenchefs der Destination St. Anton am Arlberg haben sich darin zusammengeschlossen, um den Austausch unter den Betrieben zu stärken und die kulinarische Qualität des Ortes sichtbar zu machen. „Dass St. Anton am Arlberg mit 33 Hauben die meisten aller Tiroler Gemeinden erreicht, ist ein großartiges Ergebnis für die Küchen des Ortes. Wenn Betriebe offen miteinander arbeiten, wächst die Qualität für alle. Genau diesen Weg wollen wir weitergehen. Zudem freut es uns besonders, dass hoffentlich drei weitere Betriebe das Collective in Kürze verstärken werden“, betont </w:t>
      </w:r>
      <w:r w:rsidRPr="00E30492">
        <w:rPr>
          <w:rStyle w:val="Fett"/>
          <w:rFonts w:ascii="IBM Plex Sans" w:hAnsi="IBM Plex Sans" w:cs="Arial"/>
          <w:sz w:val="20"/>
          <w:szCs w:val="20"/>
        </w:rPr>
        <w:t>Dennis Ilies</w:t>
      </w:r>
      <w:r w:rsidRPr="009D4AF2">
        <w:rPr>
          <w:rStyle w:val="Fett"/>
          <w:rFonts w:ascii="IBM Plex Sans" w:hAnsi="IBM Plex Sans" w:cs="Arial"/>
          <w:b w:val="0"/>
          <w:bCs w:val="0"/>
          <w:sz w:val="20"/>
          <w:szCs w:val="20"/>
        </w:rPr>
        <w:t>, Küchenchef im Hotel Tannenhof und Teil des STANTON CULINARY COLLECTIVE.</w:t>
      </w:r>
    </w:p>
    <w:p w14:paraId="3BFDC5AC" w14:textId="77777777" w:rsidR="009D4AF2" w:rsidRPr="009D4AF2" w:rsidRDefault="009D4AF2" w:rsidP="009D4AF2">
      <w:pPr>
        <w:pStyle w:val="KeinLeerraum"/>
        <w:jc w:val="both"/>
        <w:rPr>
          <w:rStyle w:val="Fett"/>
          <w:rFonts w:ascii="IBM Plex Sans" w:hAnsi="IBM Plex Sans" w:cs="Arial"/>
          <w:b w:val="0"/>
          <w:bCs w:val="0"/>
          <w:sz w:val="20"/>
          <w:szCs w:val="20"/>
        </w:rPr>
      </w:pPr>
    </w:p>
    <w:p w14:paraId="11952530" w14:textId="77777777" w:rsidR="009D4AF2" w:rsidRPr="009D4AF2" w:rsidRDefault="009D4AF2" w:rsidP="009D4AF2">
      <w:pPr>
        <w:pStyle w:val="KeinLeerraum"/>
        <w:jc w:val="both"/>
        <w:rPr>
          <w:rStyle w:val="Fett"/>
          <w:rFonts w:ascii="IBM Plex Sans" w:hAnsi="IBM Plex Sans" w:cs="Arial"/>
          <w:b w:val="0"/>
          <w:bCs w:val="0"/>
          <w:sz w:val="20"/>
          <w:szCs w:val="20"/>
        </w:rPr>
      </w:pPr>
    </w:p>
    <w:p w14:paraId="21C063C7" w14:textId="77777777" w:rsidR="009D4AF2" w:rsidRPr="002B5656" w:rsidRDefault="009D4AF2" w:rsidP="009D4AF2">
      <w:pPr>
        <w:pStyle w:val="KeinLeerraum"/>
        <w:jc w:val="both"/>
        <w:rPr>
          <w:rStyle w:val="Fett"/>
          <w:rFonts w:ascii="IBM Plex Sans" w:hAnsi="IBM Plex Sans" w:cs="Arial"/>
          <w:sz w:val="20"/>
          <w:szCs w:val="20"/>
        </w:rPr>
      </w:pPr>
      <w:r w:rsidRPr="002B5656">
        <w:rPr>
          <w:rStyle w:val="Fett"/>
          <w:rFonts w:ascii="IBM Plex Sans" w:hAnsi="IBM Plex Sans" w:cs="Arial"/>
          <w:sz w:val="20"/>
          <w:szCs w:val="20"/>
        </w:rPr>
        <w:t xml:space="preserve">Restaurants in St. Anton am Arlberg im </w:t>
      </w:r>
      <w:proofErr w:type="spellStart"/>
      <w:r w:rsidRPr="002B5656">
        <w:rPr>
          <w:rStyle w:val="Fett"/>
          <w:rFonts w:ascii="IBM Plex Sans" w:hAnsi="IBM Plex Sans" w:cs="Arial"/>
          <w:sz w:val="20"/>
          <w:szCs w:val="20"/>
        </w:rPr>
        <w:t>Gault&amp;Millau</w:t>
      </w:r>
      <w:proofErr w:type="spellEnd"/>
      <w:r w:rsidRPr="002B5656">
        <w:rPr>
          <w:rStyle w:val="Fett"/>
          <w:rFonts w:ascii="IBM Plex Sans" w:hAnsi="IBM Plex Sans" w:cs="Arial"/>
          <w:sz w:val="20"/>
          <w:szCs w:val="20"/>
        </w:rPr>
        <w:t xml:space="preserve"> 2027 (Punkte 2026 / 2027):</w:t>
      </w:r>
    </w:p>
    <w:p w14:paraId="6CC08BC1"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Tannenhof: 18,0 / 18,0 – 4 Hauben</w:t>
      </w:r>
    </w:p>
    <w:p w14:paraId="31BE4960"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proofErr w:type="spellStart"/>
      <w:r w:rsidRPr="009D4AF2">
        <w:rPr>
          <w:rStyle w:val="Fett"/>
          <w:rFonts w:ascii="IBM Plex Sans" w:hAnsi="IBM Plex Sans" w:cs="Arial"/>
          <w:b w:val="0"/>
          <w:bCs w:val="0"/>
          <w:sz w:val="20"/>
          <w:szCs w:val="20"/>
        </w:rPr>
        <w:t>Arlicious</w:t>
      </w:r>
      <w:proofErr w:type="spellEnd"/>
      <w:r w:rsidRPr="009D4AF2">
        <w:rPr>
          <w:rStyle w:val="Fett"/>
          <w:rFonts w:ascii="IBM Plex Sans" w:hAnsi="IBM Plex Sans" w:cs="Arial"/>
          <w:b w:val="0"/>
          <w:bCs w:val="0"/>
          <w:sz w:val="20"/>
          <w:szCs w:val="20"/>
        </w:rPr>
        <w:t>: neu / 17,5 – 4 Hauben</w:t>
      </w:r>
    </w:p>
    <w:p w14:paraId="6C11AED4"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Ullrs </w:t>
      </w:r>
      <w:proofErr w:type="spellStart"/>
      <w:r w:rsidRPr="009D4AF2">
        <w:rPr>
          <w:rStyle w:val="Fett"/>
          <w:rFonts w:ascii="IBM Plex Sans" w:hAnsi="IBM Plex Sans" w:cs="Arial"/>
          <w:b w:val="0"/>
          <w:bCs w:val="0"/>
          <w:sz w:val="20"/>
          <w:szCs w:val="20"/>
        </w:rPr>
        <w:t>Wine</w:t>
      </w:r>
      <w:proofErr w:type="spellEnd"/>
      <w:r w:rsidRPr="009D4AF2">
        <w:rPr>
          <w:rStyle w:val="Fett"/>
          <w:rFonts w:ascii="IBM Plex Sans" w:hAnsi="IBM Plex Sans" w:cs="Arial"/>
          <w:b w:val="0"/>
          <w:bCs w:val="0"/>
          <w:sz w:val="20"/>
          <w:szCs w:val="20"/>
        </w:rPr>
        <w:t xml:space="preserve"> &amp; Dine: 14,5 / 17,0 – 4 Hauben</w:t>
      </w:r>
    </w:p>
    <w:p w14:paraId="7D6CFBBD"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Alpin Gourmet Stube: 17,0 / 16,5 – 3 Hauben</w:t>
      </w:r>
    </w:p>
    <w:p w14:paraId="59028442"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proofErr w:type="spellStart"/>
      <w:r w:rsidRPr="009D4AF2">
        <w:rPr>
          <w:rStyle w:val="Fett"/>
          <w:rFonts w:ascii="IBM Plex Sans" w:hAnsi="IBM Plex Sans" w:cs="Arial"/>
          <w:b w:val="0"/>
          <w:bCs w:val="0"/>
          <w:sz w:val="20"/>
          <w:szCs w:val="20"/>
        </w:rPr>
        <w:t>Hospitz</w:t>
      </w:r>
      <w:proofErr w:type="spellEnd"/>
      <w:r w:rsidRPr="009D4AF2">
        <w:rPr>
          <w:rStyle w:val="Fett"/>
          <w:rFonts w:ascii="IBM Plex Sans" w:hAnsi="IBM Plex Sans" w:cs="Arial"/>
          <w:b w:val="0"/>
          <w:bCs w:val="0"/>
          <w:sz w:val="20"/>
          <w:szCs w:val="20"/>
        </w:rPr>
        <w:t xml:space="preserve"> Alm 15,5 / 15,5 – 3 Hauben</w:t>
      </w:r>
    </w:p>
    <w:p w14:paraId="5098C8E5"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proofErr w:type="spellStart"/>
      <w:r w:rsidRPr="009D4AF2">
        <w:rPr>
          <w:rStyle w:val="Fett"/>
          <w:rFonts w:ascii="IBM Plex Sans" w:hAnsi="IBM Plex Sans" w:cs="Arial"/>
          <w:b w:val="0"/>
          <w:bCs w:val="0"/>
          <w:sz w:val="20"/>
          <w:szCs w:val="20"/>
        </w:rPr>
        <w:t>Raffl's</w:t>
      </w:r>
      <w:proofErr w:type="spellEnd"/>
      <w:r w:rsidRPr="009D4AF2">
        <w:rPr>
          <w:rStyle w:val="Fett"/>
          <w:rFonts w:ascii="IBM Plex Sans" w:hAnsi="IBM Plex Sans" w:cs="Arial"/>
          <w:b w:val="0"/>
          <w:bCs w:val="0"/>
          <w:sz w:val="20"/>
          <w:szCs w:val="20"/>
        </w:rPr>
        <w:t xml:space="preserve"> Eat Art: 15,0 / 15,0 – 3 Hauben</w:t>
      </w:r>
    </w:p>
    <w:p w14:paraId="105FC8C5"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proofErr w:type="spellStart"/>
      <w:r w:rsidRPr="009D4AF2">
        <w:rPr>
          <w:rStyle w:val="Fett"/>
          <w:rFonts w:ascii="IBM Plex Sans" w:hAnsi="IBM Plex Sans" w:cs="Arial"/>
          <w:b w:val="0"/>
          <w:bCs w:val="0"/>
          <w:sz w:val="20"/>
          <w:szCs w:val="20"/>
        </w:rPr>
        <w:t>Verwallstube</w:t>
      </w:r>
      <w:proofErr w:type="spellEnd"/>
      <w:r w:rsidRPr="009D4AF2">
        <w:rPr>
          <w:rStyle w:val="Fett"/>
          <w:rFonts w:ascii="IBM Plex Sans" w:hAnsi="IBM Plex Sans" w:cs="Arial"/>
          <w:b w:val="0"/>
          <w:bCs w:val="0"/>
          <w:sz w:val="20"/>
          <w:szCs w:val="20"/>
        </w:rPr>
        <w:t>: 15,0 / 15,0 – 3 Hauben</w:t>
      </w:r>
    </w:p>
    <w:p w14:paraId="45A5DD4C"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Elements: neu / 15,0 – 3 Hauben</w:t>
      </w:r>
    </w:p>
    <w:p w14:paraId="07277B23"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 xml:space="preserve">Post </w:t>
      </w:r>
      <w:proofErr w:type="spellStart"/>
      <w:r w:rsidRPr="009D4AF2">
        <w:rPr>
          <w:rStyle w:val="Fett"/>
          <w:rFonts w:ascii="IBM Plex Sans" w:hAnsi="IBM Plex Sans" w:cs="Arial"/>
          <w:b w:val="0"/>
          <w:bCs w:val="0"/>
          <w:sz w:val="20"/>
          <w:szCs w:val="20"/>
        </w:rPr>
        <w:t>Stub'n</w:t>
      </w:r>
      <w:proofErr w:type="spellEnd"/>
      <w:r w:rsidRPr="009D4AF2">
        <w:rPr>
          <w:rStyle w:val="Fett"/>
          <w:rFonts w:ascii="IBM Plex Sans" w:hAnsi="IBM Plex Sans" w:cs="Arial"/>
          <w:b w:val="0"/>
          <w:bCs w:val="0"/>
          <w:sz w:val="20"/>
          <w:szCs w:val="20"/>
        </w:rPr>
        <w:t xml:space="preserve"> im Hotel Post: 13,0 / 14,0 – 2 Hauben</w:t>
      </w:r>
    </w:p>
    <w:p w14:paraId="10ABAEFB"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r w:rsidRPr="009D4AF2">
        <w:rPr>
          <w:rStyle w:val="Fett"/>
          <w:rFonts w:ascii="IBM Plex Sans" w:hAnsi="IBM Plex Sans" w:cs="Arial"/>
          <w:b w:val="0"/>
          <w:bCs w:val="0"/>
          <w:sz w:val="20"/>
          <w:szCs w:val="20"/>
        </w:rPr>
        <w:t>Museum: neu / 14,0 – 2 Hauben</w:t>
      </w:r>
    </w:p>
    <w:p w14:paraId="25648EAE" w14:textId="77777777" w:rsidR="009D4AF2" w:rsidRPr="009D4AF2" w:rsidRDefault="009D4AF2" w:rsidP="005C0D75">
      <w:pPr>
        <w:pStyle w:val="KeinLeerraum"/>
        <w:numPr>
          <w:ilvl w:val="0"/>
          <w:numId w:val="2"/>
        </w:numPr>
        <w:ind w:left="284" w:hanging="284"/>
        <w:jc w:val="both"/>
        <w:rPr>
          <w:rStyle w:val="Fett"/>
          <w:rFonts w:ascii="IBM Plex Sans" w:hAnsi="IBM Plex Sans" w:cs="Arial"/>
          <w:b w:val="0"/>
          <w:bCs w:val="0"/>
          <w:sz w:val="20"/>
          <w:szCs w:val="20"/>
        </w:rPr>
      </w:pPr>
      <w:proofErr w:type="spellStart"/>
      <w:r w:rsidRPr="009D4AF2">
        <w:rPr>
          <w:rStyle w:val="Fett"/>
          <w:rFonts w:ascii="IBM Plex Sans" w:hAnsi="IBM Plex Sans" w:cs="Arial"/>
          <w:b w:val="0"/>
          <w:bCs w:val="0"/>
          <w:sz w:val="20"/>
          <w:szCs w:val="20"/>
        </w:rPr>
        <w:t>Ooben</w:t>
      </w:r>
      <w:proofErr w:type="spellEnd"/>
      <w:r w:rsidRPr="009D4AF2">
        <w:rPr>
          <w:rStyle w:val="Fett"/>
          <w:rFonts w:ascii="IBM Plex Sans" w:hAnsi="IBM Plex Sans" w:cs="Arial"/>
          <w:b w:val="0"/>
          <w:bCs w:val="0"/>
          <w:sz w:val="20"/>
          <w:szCs w:val="20"/>
        </w:rPr>
        <w:t xml:space="preserve"> im </w:t>
      </w:r>
      <w:proofErr w:type="spellStart"/>
      <w:r w:rsidRPr="009D4AF2">
        <w:rPr>
          <w:rStyle w:val="Fett"/>
          <w:rFonts w:ascii="IBM Plex Sans" w:hAnsi="IBM Plex Sans" w:cs="Arial"/>
          <w:b w:val="0"/>
          <w:bCs w:val="0"/>
          <w:sz w:val="20"/>
          <w:szCs w:val="20"/>
        </w:rPr>
        <w:t>Mooser</w:t>
      </w:r>
      <w:proofErr w:type="spellEnd"/>
      <w:r w:rsidRPr="009D4AF2">
        <w:rPr>
          <w:rStyle w:val="Fett"/>
          <w:rFonts w:ascii="IBM Plex Sans" w:hAnsi="IBM Plex Sans" w:cs="Arial"/>
          <w:b w:val="0"/>
          <w:bCs w:val="0"/>
          <w:sz w:val="20"/>
          <w:szCs w:val="20"/>
        </w:rPr>
        <w:t>: 12,0 / 13,0 – 2 Hauben</w:t>
      </w:r>
    </w:p>
    <w:p w14:paraId="3FF8C813" w14:textId="77777777" w:rsidR="009012F9" w:rsidRDefault="009012F9" w:rsidP="009D4AF2">
      <w:pPr>
        <w:pStyle w:val="KeinLeerraum"/>
        <w:jc w:val="both"/>
        <w:rPr>
          <w:rStyle w:val="Fett"/>
          <w:rFonts w:ascii="IBM Plex Sans" w:hAnsi="IBM Plex Sans" w:cs="Arial"/>
          <w:b w:val="0"/>
          <w:bCs w:val="0"/>
          <w:sz w:val="20"/>
          <w:szCs w:val="20"/>
        </w:rPr>
      </w:pPr>
    </w:p>
    <w:p w14:paraId="62687B24" w14:textId="77777777" w:rsidR="009012F9" w:rsidRDefault="009012F9" w:rsidP="009D4AF2">
      <w:pPr>
        <w:pStyle w:val="KeinLeerraum"/>
        <w:jc w:val="both"/>
        <w:rPr>
          <w:rStyle w:val="Fett"/>
          <w:rFonts w:ascii="IBM Plex Sans" w:hAnsi="IBM Plex Sans" w:cs="Arial"/>
          <w:b w:val="0"/>
          <w:bCs w:val="0"/>
          <w:sz w:val="20"/>
          <w:szCs w:val="20"/>
        </w:rPr>
      </w:pPr>
    </w:p>
    <w:p w14:paraId="1DC2653B" w14:textId="7803AC60" w:rsidR="009D4AF2" w:rsidRPr="00680A9B" w:rsidRDefault="009D4AF2" w:rsidP="009D4AF2">
      <w:pPr>
        <w:pStyle w:val="KeinLeerraum"/>
        <w:jc w:val="both"/>
        <w:rPr>
          <w:rStyle w:val="Fett"/>
          <w:rFonts w:ascii="IBM Plex Sans" w:hAnsi="IBM Plex Sans" w:cs="Arial"/>
          <w:i/>
          <w:iCs/>
          <w:sz w:val="20"/>
          <w:szCs w:val="20"/>
        </w:rPr>
      </w:pPr>
      <w:r w:rsidRPr="00680A9B">
        <w:rPr>
          <w:rStyle w:val="Fett"/>
          <w:rFonts w:ascii="IBM Plex Sans" w:hAnsi="IBM Plex Sans" w:cs="Arial"/>
          <w:i/>
          <w:iCs/>
          <w:sz w:val="20"/>
          <w:szCs w:val="20"/>
        </w:rPr>
        <w:t xml:space="preserve">Über den </w:t>
      </w:r>
      <w:proofErr w:type="spellStart"/>
      <w:r w:rsidRPr="00680A9B">
        <w:rPr>
          <w:rStyle w:val="Fett"/>
          <w:rFonts w:ascii="IBM Plex Sans" w:hAnsi="IBM Plex Sans" w:cs="Arial"/>
          <w:i/>
          <w:iCs/>
          <w:sz w:val="20"/>
          <w:szCs w:val="20"/>
        </w:rPr>
        <w:t>Gault&amp;Millau</w:t>
      </w:r>
      <w:proofErr w:type="spellEnd"/>
      <w:r w:rsidRPr="00680A9B">
        <w:rPr>
          <w:rStyle w:val="Fett"/>
          <w:rFonts w:ascii="IBM Plex Sans" w:hAnsi="IBM Plex Sans" w:cs="Arial"/>
          <w:i/>
          <w:iCs/>
          <w:sz w:val="20"/>
          <w:szCs w:val="20"/>
        </w:rPr>
        <w:t>:</w:t>
      </w:r>
    </w:p>
    <w:p w14:paraId="45B24EDE" w14:textId="60785BF5" w:rsidR="009D4AF2" w:rsidRPr="00680A9B" w:rsidRDefault="009D4AF2" w:rsidP="009D4AF2">
      <w:pPr>
        <w:pStyle w:val="KeinLeerraum"/>
        <w:jc w:val="both"/>
        <w:rPr>
          <w:rStyle w:val="Fett"/>
          <w:rFonts w:ascii="IBM Plex Sans" w:hAnsi="IBM Plex Sans" w:cs="Arial"/>
          <w:b w:val="0"/>
          <w:bCs w:val="0"/>
          <w:i/>
          <w:iCs/>
          <w:sz w:val="20"/>
          <w:szCs w:val="20"/>
        </w:rPr>
      </w:pPr>
      <w:r w:rsidRPr="00680A9B">
        <w:rPr>
          <w:rStyle w:val="Fett"/>
          <w:rFonts w:ascii="IBM Plex Sans" w:hAnsi="IBM Plex Sans" w:cs="Arial"/>
          <w:b w:val="0"/>
          <w:bCs w:val="0"/>
          <w:i/>
          <w:iCs/>
          <w:sz w:val="20"/>
          <w:szCs w:val="20"/>
        </w:rPr>
        <w:t xml:space="preserve">Der </w:t>
      </w:r>
      <w:proofErr w:type="spellStart"/>
      <w:r w:rsidRPr="00680A9B">
        <w:rPr>
          <w:rStyle w:val="Fett"/>
          <w:rFonts w:ascii="IBM Plex Sans" w:hAnsi="IBM Plex Sans" w:cs="Arial"/>
          <w:b w:val="0"/>
          <w:bCs w:val="0"/>
          <w:i/>
          <w:iCs/>
          <w:sz w:val="20"/>
          <w:szCs w:val="20"/>
        </w:rPr>
        <w:t>Gault&amp;Millau</w:t>
      </w:r>
      <w:proofErr w:type="spellEnd"/>
      <w:r w:rsidRPr="00680A9B">
        <w:rPr>
          <w:rStyle w:val="Fett"/>
          <w:rFonts w:ascii="IBM Plex Sans" w:hAnsi="IBM Plex Sans" w:cs="Arial"/>
          <w:b w:val="0"/>
          <w:bCs w:val="0"/>
          <w:i/>
          <w:iCs/>
          <w:sz w:val="20"/>
          <w:szCs w:val="20"/>
        </w:rPr>
        <w:t xml:space="preserve"> Österreich bewertet jährlich die Spitzengastronomie des Landes. Die Punktzahl auf einer Skala bis 20 wird in Hauben übersetzt: 5 Hauben stehen für die weltbeste Küche, 4 Hauben für prägende, kreative Spitzenküche, 3 Hauben für hohe Kochkunst, 2 Hauben für sehr gute Küche über dem Durchschnitt,</w:t>
      </w:r>
      <w:r w:rsidR="00BC3E10">
        <w:rPr>
          <w:rStyle w:val="Fett"/>
          <w:rFonts w:ascii="IBM Plex Sans" w:hAnsi="IBM Plex Sans" w:cs="Arial"/>
          <w:b w:val="0"/>
          <w:bCs w:val="0"/>
          <w:i/>
          <w:iCs/>
          <w:sz w:val="20"/>
          <w:szCs w:val="20"/>
        </w:rPr>
        <w:br/>
      </w:r>
      <w:r w:rsidRPr="00680A9B">
        <w:rPr>
          <w:rStyle w:val="Fett"/>
          <w:rFonts w:ascii="IBM Plex Sans" w:hAnsi="IBM Plex Sans" w:cs="Arial"/>
          <w:b w:val="0"/>
          <w:bCs w:val="0"/>
          <w:i/>
          <w:iCs/>
          <w:sz w:val="20"/>
          <w:szCs w:val="20"/>
        </w:rPr>
        <w:t>1 Haube für ambitionierte Küche.</w:t>
      </w:r>
    </w:p>
    <w:sectPr w:rsidR="009D4AF2" w:rsidRPr="00680A9B" w:rsidSect="000777D5">
      <w:headerReference w:type="even" r:id="rId8"/>
      <w:headerReference w:type="default" r:id="rId9"/>
      <w:footerReference w:type="even" r:id="rId10"/>
      <w:footerReference w:type="default" r:id="rId11"/>
      <w:headerReference w:type="first" r:id="rId12"/>
      <w:footerReference w:type="first" r:id="rId13"/>
      <w:pgSz w:w="11906" w:h="16838"/>
      <w:pgMar w:top="993"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0A399" w14:textId="77777777" w:rsidR="000F2609" w:rsidRDefault="000F2609" w:rsidP="00A35F48">
      <w:r>
        <w:separator/>
      </w:r>
    </w:p>
  </w:endnote>
  <w:endnote w:type="continuationSeparator" w:id="0">
    <w:p w14:paraId="02D7D1F6" w14:textId="77777777" w:rsidR="000F2609" w:rsidRDefault="000F2609" w:rsidP="00A3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BM Plex Sans">
    <w:charset w:val="00"/>
    <w:family w:val="swiss"/>
    <w:pitch w:val="variable"/>
    <w:sig w:usb0="A00002EF" w:usb1="5000207B" w:usb2="00000000" w:usb3="00000000" w:csb0="0000019F" w:csb1="00000000"/>
  </w:font>
  <w:font w:name="Leelawadee UI">
    <w:panose1 w:val="020B0502040204020203"/>
    <w:charset w:val="00"/>
    <w:family w:val="swiss"/>
    <w:pitch w:val="variable"/>
    <w:sig w:usb0="A3000003" w:usb1="00000000" w:usb2="00010000" w:usb3="00000000" w:csb0="0001010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73C1" w14:textId="77777777" w:rsidR="00DE7508" w:rsidRDefault="00DE75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F1BC" w14:textId="47B389D5" w:rsidR="00F6135D" w:rsidRDefault="004701A6" w:rsidP="00A35F48">
    <w:pPr>
      <w:pStyle w:val="Fuzeile"/>
      <w:ind w:hanging="1417"/>
    </w:pPr>
    <w:r>
      <w:rPr>
        <w:noProof/>
      </w:rPr>
      <w:drawing>
        <wp:anchor distT="0" distB="0" distL="114300" distR="114300" simplePos="0" relativeHeight="251672576" behindDoc="0" locked="0" layoutInCell="1" allowOverlap="1" wp14:anchorId="4DBB79BC" wp14:editId="5D928205">
          <wp:simplePos x="0" y="0"/>
          <wp:positionH relativeFrom="margin">
            <wp:align>right</wp:align>
          </wp:positionH>
          <wp:positionV relativeFrom="paragraph">
            <wp:posOffset>5303</wp:posOffset>
          </wp:positionV>
          <wp:extent cx="3526790" cy="636905"/>
          <wp:effectExtent l="0" t="0" r="0" b="0"/>
          <wp:wrapNone/>
          <wp:docPr id="38246579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6790" cy="636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4517" w:rsidRPr="00280589">
      <w:rPr>
        <w:noProof/>
      </w:rPr>
      <mc:AlternateContent>
        <mc:Choice Requires="wps">
          <w:drawing>
            <wp:anchor distT="0" distB="0" distL="114300" distR="114300" simplePos="0" relativeHeight="251666432" behindDoc="0" locked="0" layoutInCell="1" allowOverlap="1" wp14:anchorId="7813FCE6" wp14:editId="6A833C77">
              <wp:simplePos x="0" y="0"/>
              <wp:positionH relativeFrom="column">
                <wp:posOffset>-290195</wp:posOffset>
              </wp:positionH>
              <wp:positionV relativeFrom="paragraph">
                <wp:posOffset>90170</wp:posOffset>
              </wp:positionV>
              <wp:extent cx="2781300" cy="612140"/>
              <wp:effectExtent l="0" t="0" r="0" b="0"/>
              <wp:wrapNone/>
              <wp:docPr id="6" name="Textfeld 6"/>
              <wp:cNvGraphicFramePr/>
              <a:graphic xmlns:a="http://schemas.openxmlformats.org/drawingml/2006/main">
                <a:graphicData uri="http://schemas.microsoft.com/office/word/2010/wordprocessingShape">
                  <wps:wsp>
                    <wps:cNvSpPr txBox="1"/>
                    <wps:spPr>
                      <a:xfrm>
                        <a:off x="0" y="0"/>
                        <a:ext cx="2781300" cy="612140"/>
                      </a:xfrm>
                      <a:prstGeom prst="rect">
                        <a:avLst/>
                      </a:prstGeom>
                      <a:noFill/>
                      <a:ln w="6350">
                        <a:noFill/>
                      </a:ln>
                    </wps:spPr>
                    <wps:txbx>
                      <w:txbxContent>
                        <w:p w14:paraId="1F3E5D9F" w14:textId="2F92605D" w:rsidR="00280589" w:rsidRPr="00280589" w:rsidRDefault="00280589" w:rsidP="00280589">
                          <w:pPr>
                            <w:tabs>
                              <w:tab w:val="left" w:pos="3828"/>
                            </w:tabs>
                            <w:rPr>
                              <w:rFonts w:ascii="IBM Plex Sans" w:hAnsi="IBM Plex Sans"/>
                              <w:sz w:val="14"/>
                              <w:szCs w:val="14"/>
                            </w:rPr>
                          </w:pPr>
                          <w:r w:rsidRPr="00280589">
                            <w:rPr>
                              <w:rFonts w:ascii="IBM Plex Sans" w:hAnsi="IBM Plex Sans"/>
                              <w:b/>
                              <w:bCs/>
                              <w:sz w:val="14"/>
                              <w:szCs w:val="14"/>
                            </w:rPr>
                            <w:t>Tourismusverband St. Anton am Arlberg</w:t>
                          </w:r>
                          <w:r>
                            <w:rPr>
                              <w:rFonts w:ascii="IBM Plex Sans" w:hAnsi="IBM Plex Sans"/>
                              <w:b/>
                              <w:bCs/>
                              <w:sz w:val="14"/>
                              <w:szCs w:val="14"/>
                            </w:rPr>
                            <w:tab/>
                          </w:r>
                          <w:r>
                            <w:rPr>
                              <w:rFonts w:ascii="IBM Plex Sans" w:hAnsi="IBM Plex Sans"/>
                              <w:b/>
                              <w:bCs/>
                              <w:sz w:val="14"/>
                              <w:szCs w:val="14"/>
                            </w:rPr>
                            <w:br/>
                          </w:r>
                          <w:r w:rsidRPr="00280589">
                            <w:rPr>
                              <w:rFonts w:ascii="IBM Plex Sans" w:hAnsi="IBM Plex Sans"/>
                              <w:sz w:val="12"/>
                              <w:szCs w:val="12"/>
                            </w:rPr>
                            <w:t>Dorfstraße 8 | 6580 St. Anton am Arlberg | Tirol | Austria</w:t>
                          </w:r>
                          <w:r>
                            <w:rPr>
                              <w:rFonts w:ascii="IBM Plex Sans" w:hAnsi="IBM Plex Sans"/>
                              <w:sz w:val="12"/>
                              <w:szCs w:val="12"/>
                            </w:rPr>
                            <w:tab/>
                          </w:r>
                          <w:r w:rsidRPr="00280589">
                            <w:rPr>
                              <w:rFonts w:ascii="IBM Plex Sans" w:hAnsi="IBM Plex Sans"/>
                              <w:sz w:val="12"/>
                              <w:szCs w:val="12"/>
                            </w:rPr>
                            <w:br/>
                            <w:t>T. +43 (0) 5446 22690 | info@stantonamarlberg.com</w:t>
                          </w:r>
                          <w:r>
                            <w:rPr>
                              <w:rFonts w:ascii="IBM Plex Sans" w:hAnsi="IBM Plex Sans"/>
                              <w:sz w:val="12"/>
                              <w:szCs w:val="12"/>
                            </w:rPr>
                            <w:tab/>
                          </w:r>
                          <w:r w:rsidRPr="00280589">
                            <w:rPr>
                              <w:rFonts w:ascii="IBM Plex Sans" w:hAnsi="IBM Plex Sans"/>
                              <w:sz w:val="12"/>
                              <w:szCs w:val="12"/>
                            </w:rPr>
                            <w:br/>
                            <w:t>www.stantonamarlberg.com</w:t>
                          </w:r>
                          <w:r>
                            <w:rPr>
                              <w:rFonts w:ascii="IBM Plex Sans" w:hAnsi="IBM Plex Sans"/>
                              <w:sz w:val="12"/>
                              <w:szCs w:val="12"/>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13FCE6" id="_x0000_t202" coordsize="21600,21600" o:spt="202" path="m,l,21600r21600,l21600,xe">
              <v:stroke joinstyle="miter"/>
              <v:path gradientshapeok="t" o:connecttype="rect"/>
            </v:shapetype>
            <v:shape id="Textfeld 6" o:spid="_x0000_s1026" type="#_x0000_t202" style="position:absolute;margin-left:-22.85pt;margin-top:7.1pt;width:219pt;height:48.2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" filled="f" stroked="f" strokeweight=".5pt">
              <v:textbox>
                <w:txbxContent>
                  <w:p w14:paraId="1F3E5D9F" w14:textId="2F92605D" w:rsidR="00280589" w:rsidRPr="00280589" w:rsidRDefault="00280589" w:rsidP="00280589">
                    <w:pPr>
                      <w:tabs>
                        <w:tab w:val="left" w:pos="3828"/>
                      </w:tabs>
                      <w:rPr>
                        <w:rFonts w:ascii="IBM Plex Sans" w:hAnsi="IBM Plex Sans"/>
                        <w:sz w:val="14"/>
                        <w:szCs w:val="14"/>
                      </w:rPr>
                    </w:pPr>
                    <w:r w:rsidRPr="00280589">
                      <w:rPr>
                        <w:rFonts w:ascii="IBM Plex Sans" w:hAnsi="IBM Plex Sans"/>
                        <w:b/>
                        <w:bCs/>
                        <w:sz w:val="14"/>
                        <w:szCs w:val="14"/>
                      </w:rPr>
                      <w:t>Tourismusverband St. Anton am Arlberg</w:t>
                    </w:r>
                    <w:r>
                      <w:rPr>
                        <w:rFonts w:ascii="IBM Plex Sans" w:hAnsi="IBM Plex Sans"/>
                        <w:b/>
                        <w:bCs/>
                        <w:sz w:val="14"/>
                        <w:szCs w:val="14"/>
                      </w:rPr>
                      <w:tab/>
                    </w:r>
                    <w:r>
                      <w:rPr>
                        <w:rFonts w:ascii="IBM Plex Sans" w:hAnsi="IBM Plex Sans"/>
                        <w:b/>
                        <w:bCs/>
                        <w:sz w:val="14"/>
                        <w:szCs w:val="14"/>
                      </w:rPr>
                      <w:br/>
                    </w:r>
                    <w:r w:rsidRPr="00280589">
                      <w:rPr>
                        <w:rFonts w:ascii="IBM Plex Sans" w:hAnsi="IBM Plex Sans"/>
                        <w:sz w:val="12"/>
                        <w:szCs w:val="12"/>
                      </w:rPr>
                      <w:t>Dorfstraße 8 | 6580 St. Anton am Arlberg | Tirol | Austria</w:t>
                    </w:r>
                    <w:r>
                      <w:rPr>
                        <w:rFonts w:ascii="IBM Plex Sans" w:hAnsi="IBM Plex Sans"/>
                        <w:sz w:val="12"/>
                        <w:szCs w:val="12"/>
                      </w:rPr>
                      <w:tab/>
                    </w:r>
                    <w:r w:rsidRPr="00280589">
                      <w:rPr>
                        <w:rFonts w:ascii="IBM Plex Sans" w:hAnsi="IBM Plex Sans"/>
                        <w:sz w:val="12"/>
                        <w:szCs w:val="12"/>
                      </w:rPr>
                      <w:br/>
                      <w:t>T. +43 (0) 5446 22690 | info@stantonamarlberg.com</w:t>
                    </w:r>
                    <w:r>
                      <w:rPr>
                        <w:rFonts w:ascii="IBM Plex Sans" w:hAnsi="IBM Plex Sans"/>
                        <w:sz w:val="12"/>
                        <w:szCs w:val="12"/>
                      </w:rPr>
                      <w:tab/>
                    </w:r>
                    <w:r w:rsidRPr="00280589">
                      <w:rPr>
                        <w:rFonts w:ascii="IBM Plex Sans" w:hAnsi="IBM Plex Sans"/>
                        <w:sz w:val="12"/>
                        <w:szCs w:val="12"/>
                      </w:rPr>
                      <w:br/>
                      <w:t>www.stantonamarlberg.com</w:t>
                    </w:r>
                    <w:r>
                      <w:rPr>
                        <w:rFonts w:ascii="IBM Plex Sans" w:hAnsi="IBM Plex Sans"/>
                        <w:sz w:val="12"/>
                        <w:szCs w:val="12"/>
                      </w:rPr>
                      <w:tab/>
                    </w:r>
                  </w:p>
                </w:txbxContent>
              </v:textbox>
            </v:shape>
          </w:pict>
        </mc:Fallback>
      </mc:AlternateContent>
    </w:r>
  </w:p>
  <w:p w14:paraId="4D886565" w14:textId="1EDE071E" w:rsidR="00A35F48" w:rsidRDefault="00A35F48" w:rsidP="00A35F48">
    <w:pPr>
      <w:pStyle w:val="Fuzeile"/>
      <w:ind w:hanging="141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9909" w14:textId="5DF9F403" w:rsidR="00F6135D" w:rsidRDefault="00F6135D" w:rsidP="00A35F48">
    <w:pPr>
      <w:pStyle w:val="Fuzeile"/>
      <w:ind w:hanging="1417"/>
      <w:rPr>
        <w:noProof/>
      </w:rPr>
    </w:pPr>
  </w:p>
  <w:p w14:paraId="3A707AC2" w14:textId="59131112" w:rsidR="00A35F48" w:rsidRDefault="009012F9" w:rsidP="00A35F48">
    <w:pPr>
      <w:pStyle w:val="Fuzeile"/>
      <w:ind w:hanging="1417"/>
    </w:pPr>
    <w:r>
      <w:rPr>
        <w:noProof/>
      </w:rPr>
      <w:drawing>
        <wp:anchor distT="0" distB="0" distL="114300" distR="114300" simplePos="0" relativeHeight="251670528" behindDoc="0" locked="0" layoutInCell="1" allowOverlap="1" wp14:anchorId="35D59995" wp14:editId="4B82D4A7">
          <wp:simplePos x="0" y="0"/>
          <wp:positionH relativeFrom="margin">
            <wp:align>right</wp:align>
          </wp:positionH>
          <wp:positionV relativeFrom="paragraph">
            <wp:posOffset>1649</wp:posOffset>
          </wp:positionV>
          <wp:extent cx="3526790" cy="636905"/>
          <wp:effectExtent l="0" t="0" r="0" b="0"/>
          <wp:wrapNone/>
          <wp:docPr id="172037064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6790" cy="636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3E45">
      <w:rPr>
        <w:noProof/>
      </w:rPr>
      <mc:AlternateContent>
        <mc:Choice Requires="wps">
          <w:drawing>
            <wp:anchor distT="0" distB="0" distL="114300" distR="114300" simplePos="0" relativeHeight="251663360" behindDoc="0" locked="0" layoutInCell="1" allowOverlap="1" wp14:anchorId="69F1891C" wp14:editId="3A4EFFD8">
              <wp:simplePos x="0" y="0"/>
              <wp:positionH relativeFrom="column">
                <wp:posOffset>-310515</wp:posOffset>
              </wp:positionH>
              <wp:positionV relativeFrom="paragraph">
                <wp:posOffset>52070</wp:posOffset>
              </wp:positionV>
              <wp:extent cx="2895600" cy="612140"/>
              <wp:effectExtent l="0" t="0" r="0" b="0"/>
              <wp:wrapThrough wrapText="bothSides">
                <wp:wrapPolygon edited="0">
                  <wp:start x="426" y="0"/>
                  <wp:lineTo x="426" y="20838"/>
                  <wp:lineTo x="21174" y="20838"/>
                  <wp:lineTo x="21174" y="0"/>
                  <wp:lineTo x="426" y="0"/>
                </wp:wrapPolygon>
              </wp:wrapThrough>
              <wp:docPr id="2" name="Textfeld 2"/>
              <wp:cNvGraphicFramePr/>
              <a:graphic xmlns:a="http://schemas.openxmlformats.org/drawingml/2006/main">
                <a:graphicData uri="http://schemas.microsoft.com/office/word/2010/wordprocessingShape">
                  <wps:wsp>
                    <wps:cNvSpPr txBox="1"/>
                    <wps:spPr>
                      <a:xfrm>
                        <a:off x="0" y="0"/>
                        <a:ext cx="2895600" cy="612140"/>
                      </a:xfrm>
                      <a:prstGeom prst="rect">
                        <a:avLst/>
                      </a:prstGeom>
                      <a:noFill/>
                      <a:ln w="6350">
                        <a:noFill/>
                      </a:ln>
                    </wps:spPr>
                    <wps:txbx>
                      <w:txbxContent>
                        <w:p w14:paraId="532BF7C4" w14:textId="5FABDC6E" w:rsidR="00280589" w:rsidRPr="00280589" w:rsidRDefault="00280589" w:rsidP="00280589">
                          <w:pPr>
                            <w:tabs>
                              <w:tab w:val="left" w:pos="3828"/>
                            </w:tabs>
                            <w:rPr>
                              <w:rFonts w:ascii="IBM Plex Sans" w:hAnsi="IBM Plex Sans"/>
                              <w:sz w:val="14"/>
                              <w:szCs w:val="14"/>
                            </w:rPr>
                          </w:pPr>
                          <w:r w:rsidRPr="00280589">
                            <w:rPr>
                              <w:rFonts w:ascii="IBM Plex Sans" w:hAnsi="IBM Plex Sans"/>
                              <w:b/>
                              <w:bCs/>
                              <w:sz w:val="14"/>
                              <w:szCs w:val="14"/>
                            </w:rPr>
                            <w:t>Tourismusverband St. Anton am Arlberg</w:t>
                          </w:r>
                          <w:r>
                            <w:rPr>
                              <w:rFonts w:ascii="IBM Plex Sans" w:hAnsi="IBM Plex Sans"/>
                              <w:b/>
                              <w:bCs/>
                              <w:sz w:val="14"/>
                              <w:szCs w:val="14"/>
                            </w:rPr>
                            <w:tab/>
                          </w:r>
                          <w:r>
                            <w:rPr>
                              <w:rFonts w:ascii="IBM Plex Sans" w:hAnsi="IBM Plex Sans"/>
                              <w:b/>
                              <w:bCs/>
                              <w:sz w:val="14"/>
                              <w:szCs w:val="14"/>
                            </w:rPr>
                            <w:br/>
                          </w:r>
                          <w:r w:rsidRPr="00280589">
                            <w:rPr>
                              <w:rFonts w:ascii="IBM Plex Sans" w:hAnsi="IBM Plex Sans"/>
                              <w:sz w:val="12"/>
                              <w:szCs w:val="12"/>
                            </w:rPr>
                            <w:t>Dorfstraße 8 | 6580 St. Anton am Arlberg | Tirol | Austria</w:t>
                          </w:r>
                          <w:r>
                            <w:rPr>
                              <w:rFonts w:ascii="IBM Plex Sans" w:hAnsi="IBM Plex Sans"/>
                              <w:sz w:val="12"/>
                              <w:szCs w:val="12"/>
                            </w:rPr>
                            <w:tab/>
                          </w:r>
                          <w:r w:rsidRPr="00280589">
                            <w:rPr>
                              <w:rFonts w:ascii="IBM Plex Sans" w:hAnsi="IBM Plex Sans"/>
                              <w:sz w:val="12"/>
                              <w:szCs w:val="12"/>
                            </w:rPr>
                            <w:br/>
                            <w:t>T. +43 (0) 5446 22690 | info@stantonamarlberg.com</w:t>
                          </w:r>
                          <w:r>
                            <w:rPr>
                              <w:rFonts w:ascii="IBM Plex Sans" w:hAnsi="IBM Plex Sans"/>
                              <w:sz w:val="12"/>
                              <w:szCs w:val="12"/>
                            </w:rPr>
                            <w:tab/>
                          </w:r>
                          <w:r w:rsidRPr="00280589">
                            <w:rPr>
                              <w:rFonts w:ascii="IBM Plex Sans" w:hAnsi="IBM Plex Sans"/>
                              <w:sz w:val="12"/>
                              <w:szCs w:val="12"/>
                            </w:rPr>
                            <w:br/>
                            <w:t>www.stantonamarlberg.com</w:t>
                          </w:r>
                          <w:r>
                            <w:rPr>
                              <w:rFonts w:ascii="IBM Plex Sans" w:hAnsi="IBM Plex Sans"/>
                              <w:sz w:val="12"/>
                              <w:szCs w:val="12"/>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9F1891C" id="_x0000_t202" coordsize="21600,21600" o:spt="202" path="m,l,21600r21600,l21600,xe">
              <v:stroke joinstyle="miter"/>
              <v:path gradientshapeok="t" o:connecttype="rect"/>
            </v:shapetype>
            <v:shape id="_x0000_s1028" type="#_x0000_t202" style="position:absolute;margin-left:-24.45pt;margin-top:4.1pt;width:228pt;height:48.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" filled="f" stroked="f" strokeweight=".5pt">
              <v:textbox>
                <w:txbxContent>
                  <w:p w14:paraId="532BF7C4" w14:textId="5FABDC6E" w:rsidR="00280589" w:rsidRPr="00280589" w:rsidRDefault="00280589" w:rsidP="00280589">
                    <w:pPr>
                      <w:tabs>
                        <w:tab w:val="left" w:pos="3828"/>
                      </w:tabs>
                      <w:rPr>
                        <w:rFonts w:ascii="IBM Plex Sans" w:hAnsi="IBM Plex Sans"/>
                        <w:sz w:val="14"/>
                        <w:szCs w:val="14"/>
                      </w:rPr>
                    </w:pPr>
                    <w:r w:rsidRPr="00280589">
                      <w:rPr>
                        <w:rFonts w:ascii="IBM Plex Sans" w:hAnsi="IBM Plex Sans"/>
                        <w:b/>
                        <w:bCs/>
                        <w:sz w:val="14"/>
                        <w:szCs w:val="14"/>
                      </w:rPr>
                      <w:t>Tourismusverband St. Anton am Arlberg</w:t>
                    </w:r>
                    <w:r>
                      <w:rPr>
                        <w:rFonts w:ascii="IBM Plex Sans" w:hAnsi="IBM Plex Sans"/>
                        <w:b/>
                        <w:bCs/>
                        <w:sz w:val="14"/>
                        <w:szCs w:val="14"/>
                      </w:rPr>
                      <w:tab/>
                    </w:r>
                    <w:r>
                      <w:rPr>
                        <w:rFonts w:ascii="IBM Plex Sans" w:hAnsi="IBM Plex Sans"/>
                        <w:b/>
                        <w:bCs/>
                        <w:sz w:val="14"/>
                        <w:szCs w:val="14"/>
                      </w:rPr>
                      <w:br/>
                    </w:r>
                    <w:r w:rsidRPr="00280589">
                      <w:rPr>
                        <w:rFonts w:ascii="IBM Plex Sans" w:hAnsi="IBM Plex Sans"/>
                        <w:sz w:val="12"/>
                        <w:szCs w:val="12"/>
                      </w:rPr>
                      <w:t>Dorfstraße 8 | 6580 St. Anton am Arlberg | Tirol | Austria</w:t>
                    </w:r>
                    <w:r>
                      <w:rPr>
                        <w:rFonts w:ascii="IBM Plex Sans" w:hAnsi="IBM Plex Sans"/>
                        <w:sz w:val="12"/>
                        <w:szCs w:val="12"/>
                      </w:rPr>
                      <w:tab/>
                    </w:r>
                    <w:r w:rsidRPr="00280589">
                      <w:rPr>
                        <w:rFonts w:ascii="IBM Plex Sans" w:hAnsi="IBM Plex Sans"/>
                        <w:sz w:val="12"/>
                        <w:szCs w:val="12"/>
                      </w:rPr>
                      <w:br/>
                      <w:t>T. +43 (0) 5446 22690 | info@stantonamarlberg.com</w:t>
                    </w:r>
                    <w:r>
                      <w:rPr>
                        <w:rFonts w:ascii="IBM Plex Sans" w:hAnsi="IBM Plex Sans"/>
                        <w:sz w:val="12"/>
                        <w:szCs w:val="12"/>
                      </w:rPr>
                      <w:tab/>
                    </w:r>
                    <w:r w:rsidRPr="00280589">
                      <w:rPr>
                        <w:rFonts w:ascii="IBM Plex Sans" w:hAnsi="IBM Plex Sans"/>
                        <w:sz w:val="12"/>
                        <w:szCs w:val="12"/>
                      </w:rPr>
                      <w:br/>
                      <w:t>www.stantonamarlberg.com</w:t>
                    </w:r>
                    <w:r>
                      <w:rPr>
                        <w:rFonts w:ascii="IBM Plex Sans" w:hAnsi="IBM Plex Sans"/>
                        <w:sz w:val="12"/>
                        <w:szCs w:val="12"/>
                      </w:rPr>
                      <w:tab/>
                    </w:r>
                  </w:p>
                </w:txbxContent>
              </v:textbox>
              <w10:wrap type="through"/>
            </v:shape>
          </w:pict>
        </mc:Fallback>
      </mc:AlternateContent>
    </w:r>
  </w:p>
  <w:p w14:paraId="5B9F69B4" w14:textId="5230B89A" w:rsidR="00280589" w:rsidRDefault="00280589" w:rsidP="00A35F48">
    <w:pPr>
      <w:pStyle w:val="Fuzeile"/>
      <w:ind w:hanging="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9BE55" w14:textId="77777777" w:rsidR="000F2609" w:rsidRDefault="000F2609" w:rsidP="00A35F48">
      <w:r>
        <w:separator/>
      </w:r>
    </w:p>
  </w:footnote>
  <w:footnote w:type="continuationSeparator" w:id="0">
    <w:p w14:paraId="7F7D00FE" w14:textId="77777777" w:rsidR="000F2609" w:rsidRDefault="000F2609" w:rsidP="00A35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E3A4" w14:textId="77777777" w:rsidR="00DE7508" w:rsidRDefault="00DE750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2250" w14:textId="7956542F" w:rsidR="00A35F48" w:rsidRPr="00FD48A1" w:rsidRDefault="00A35F48" w:rsidP="00DE7508">
    <w:pPr>
      <w:pStyle w:val="Kopfzeile"/>
      <w:tabs>
        <w:tab w:val="clear" w:pos="9072"/>
        <w:tab w:val="left" w:pos="7938"/>
        <w:tab w:val="right" w:pos="9638"/>
      </w:tabs>
      <w:rPr>
        <w:rFonts w:ascii="IBM Plex Sans" w:hAnsi="IBM Plex Sans"/>
        <w:sz w:val="18"/>
        <w:szCs w:val="18"/>
      </w:rPr>
    </w:pPr>
    <w:r w:rsidRPr="009915AB">
      <w:rPr>
        <w:rFonts w:ascii="IBM Plex Sans" w:hAnsi="IBM Plex Sans"/>
        <w:sz w:val="18"/>
        <w:szCs w:val="18"/>
      </w:rPr>
      <w:t xml:space="preserve">Seite </w:t>
    </w:r>
    <w:sdt>
      <w:sdtPr>
        <w:rPr>
          <w:rFonts w:ascii="IBM Plex Sans" w:hAnsi="IBM Plex Sans"/>
          <w:sz w:val="18"/>
          <w:szCs w:val="18"/>
        </w:rPr>
        <w:id w:val="478582851"/>
        <w:docPartObj>
          <w:docPartGallery w:val="Page Numbers (Top of Page)"/>
          <w:docPartUnique/>
        </w:docPartObj>
      </w:sdtPr>
      <w:sdtEndPr/>
      <w:sdtContent>
        <w:r w:rsidRPr="009915AB">
          <w:rPr>
            <w:rFonts w:ascii="IBM Plex Sans" w:hAnsi="IBM Plex Sans"/>
            <w:sz w:val="18"/>
            <w:szCs w:val="18"/>
          </w:rPr>
          <w:fldChar w:fldCharType="begin"/>
        </w:r>
        <w:r w:rsidRPr="009915AB">
          <w:rPr>
            <w:rFonts w:ascii="IBM Plex Sans" w:hAnsi="IBM Plex Sans"/>
            <w:sz w:val="18"/>
            <w:szCs w:val="18"/>
          </w:rPr>
          <w:instrText>PAGE   \* MERGEFORMAT</w:instrText>
        </w:r>
        <w:r w:rsidRPr="009915AB">
          <w:rPr>
            <w:rFonts w:ascii="IBM Plex Sans" w:hAnsi="IBM Plex Sans"/>
            <w:sz w:val="18"/>
            <w:szCs w:val="18"/>
          </w:rPr>
          <w:fldChar w:fldCharType="separate"/>
        </w:r>
        <w:r w:rsidRPr="009915AB">
          <w:rPr>
            <w:rFonts w:ascii="IBM Plex Sans" w:hAnsi="IBM Plex Sans"/>
            <w:sz w:val="18"/>
            <w:szCs w:val="18"/>
            <w:lang w:val="de-DE"/>
          </w:rPr>
          <w:t>2</w:t>
        </w:r>
        <w:r w:rsidRPr="009915AB">
          <w:rPr>
            <w:rFonts w:ascii="IBM Plex Sans" w:hAnsi="IBM Plex Sans"/>
            <w:sz w:val="18"/>
            <w:szCs w:val="18"/>
          </w:rPr>
          <w:fldChar w:fldCharType="end"/>
        </w:r>
        <w:r w:rsidRPr="009915AB">
          <w:rPr>
            <w:rFonts w:ascii="IBM Plex Sans" w:hAnsi="IBM Plex Sans"/>
            <w:sz w:val="18"/>
            <w:szCs w:val="18"/>
          </w:rPr>
          <w:tab/>
        </w:r>
        <w:r w:rsidRPr="009915AB">
          <w:rPr>
            <w:rFonts w:ascii="IBM Plex Sans" w:hAnsi="IBM Plex Sans"/>
            <w:sz w:val="18"/>
            <w:szCs w:val="18"/>
          </w:rPr>
          <w:tab/>
        </w:r>
        <w:r w:rsidR="00F8736E">
          <w:rPr>
            <w:rFonts w:ascii="IBM Plex Sans" w:hAnsi="IBM Plex Sans"/>
            <w:sz w:val="18"/>
            <w:szCs w:val="18"/>
          </w:rPr>
          <w:tab/>
        </w:r>
        <w:r w:rsidR="00620928" w:rsidRPr="00D542F3">
          <w:rPr>
            <w:rFonts w:ascii="IBM Plex Sans" w:hAnsi="IBM Plex Sans"/>
            <w:sz w:val="20"/>
            <w:szCs w:val="20"/>
          </w:rPr>
          <w:t>Winter 202</w:t>
        </w:r>
        <w:r w:rsidR="00DE7508">
          <w:rPr>
            <w:rFonts w:ascii="IBM Plex Sans" w:hAnsi="IBM Plex Sans"/>
            <w:sz w:val="20"/>
            <w:szCs w:val="20"/>
          </w:rPr>
          <w:t>6</w:t>
        </w:r>
        <w:r w:rsidR="00620928" w:rsidRPr="00D542F3">
          <w:rPr>
            <w:rFonts w:ascii="IBM Plex Sans" w:hAnsi="IBM Plex Sans"/>
            <w:sz w:val="20"/>
            <w:szCs w:val="20"/>
          </w:rPr>
          <w:t>/</w:t>
        </w:r>
        <w:r w:rsidR="00DE7508">
          <w:rPr>
            <w:rFonts w:ascii="IBM Plex Sans" w:hAnsi="IBM Plex Sans"/>
            <w:sz w:val="20"/>
            <w:szCs w:val="20"/>
          </w:rPr>
          <w:t>2027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A35C" w14:textId="5F2972D5" w:rsidR="00A35F48" w:rsidRDefault="00A35F48" w:rsidP="00A960CF">
    <w:pPr>
      <w:pStyle w:val="Kopfzeile"/>
      <w:ind w:hanging="142"/>
    </w:pPr>
    <w:r>
      <w:rPr>
        <w:noProof/>
      </w:rPr>
      <mc:AlternateContent>
        <mc:Choice Requires="wps">
          <w:drawing>
            <wp:anchor distT="45720" distB="45720" distL="114300" distR="114300" simplePos="0" relativeHeight="251661312" behindDoc="0" locked="0" layoutInCell="1" allowOverlap="1" wp14:anchorId="283F1359" wp14:editId="36C221F8">
              <wp:simplePos x="0" y="0"/>
              <wp:positionH relativeFrom="page">
                <wp:posOffset>4457700</wp:posOffset>
              </wp:positionH>
              <wp:positionV relativeFrom="paragraph">
                <wp:posOffset>153035</wp:posOffset>
              </wp:positionV>
              <wp:extent cx="2476500" cy="1404620"/>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404620"/>
                      </a:xfrm>
                      <a:prstGeom prst="rect">
                        <a:avLst/>
                      </a:prstGeom>
                      <a:solidFill>
                        <a:srgbClr val="FFFFFF"/>
                      </a:solidFill>
                      <a:ln w="9525">
                        <a:noFill/>
                        <a:miter lim="800000"/>
                        <a:headEnd/>
                        <a:tailEnd/>
                      </a:ln>
                    </wps:spPr>
                    <wps:txbx>
                      <w:txbxContent>
                        <w:p w14:paraId="2A5D2CEF" w14:textId="6273071C" w:rsidR="00A35F48" w:rsidRPr="00D542F3" w:rsidRDefault="001C5DA6" w:rsidP="00A35F48">
                          <w:pPr>
                            <w:jc w:val="right"/>
                            <w:rPr>
                              <w:rFonts w:ascii="IBM Plex Sans" w:hAnsi="IBM Plex Sans"/>
                              <w:sz w:val="20"/>
                              <w:szCs w:val="20"/>
                              <w:lang w:val="de-AT"/>
                            </w:rPr>
                          </w:pPr>
                          <w:r w:rsidRPr="00D542F3">
                            <w:rPr>
                              <w:rFonts w:ascii="IBM Plex Sans" w:hAnsi="IBM Plex Sans"/>
                              <w:sz w:val="20"/>
                              <w:szCs w:val="20"/>
                              <w:lang w:val="de-AT"/>
                            </w:rPr>
                            <w:t>Winter</w:t>
                          </w:r>
                          <w:r w:rsidR="001F6234" w:rsidRPr="00D542F3">
                            <w:rPr>
                              <w:rFonts w:ascii="IBM Plex Sans" w:hAnsi="IBM Plex Sans"/>
                              <w:sz w:val="20"/>
                              <w:szCs w:val="20"/>
                              <w:lang w:val="de-AT"/>
                            </w:rPr>
                            <w:t xml:space="preserve"> 202</w:t>
                          </w:r>
                          <w:r w:rsidR="00FA743F">
                            <w:rPr>
                              <w:rFonts w:ascii="IBM Plex Sans" w:hAnsi="IBM Plex Sans"/>
                              <w:sz w:val="20"/>
                              <w:szCs w:val="20"/>
                              <w:lang w:val="de-AT"/>
                            </w:rPr>
                            <w:t>6</w:t>
                          </w:r>
                          <w:r w:rsidRPr="00D542F3">
                            <w:rPr>
                              <w:rFonts w:ascii="IBM Plex Sans" w:hAnsi="IBM Plex Sans"/>
                              <w:sz w:val="20"/>
                              <w:szCs w:val="20"/>
                              <w:lang w:val="de-AT"/>
                            </w:rPr>
                            <w:t>/</w:t>
                          </w:r>
                          <w:r w:rsidR="00FA743F">
                            <w:rPr>
                              <w:rFonts w:ascii="IBM Plex Sans" w:hAnsi="IBM Plex Sans"/>
                              <w:sz w:val="20"/>
                              <w:szCs w:val="20"/>
                              <w:lang w:val="de-AT"/>
                            </w:rPr>
                            <w:t>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3F1359" id="_x0000_t202" coordsize="21600,21600" o:spt="202" path="m,l,21600r21600,l21600,xe">
              <v:stroke joinstyle="miter"/>
              <v:path gradientshapeok="t" o:connecttype="rect"/>
            </v:shapetype>
            <v:shape id="Textfeld 2" o:spid="_x0000_s1027" type="#_x0000_t202" style="position:absolute;margin-left:351pt;margin-top:12.05pt;width:195pt;height:110.6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" stroked="f">
              <v:textbox style="mso-fit-shape-to-text:t">
                <w:txbxContent>
                  <w:p w14:paraId="2A5D2CEF" w14:textId="6273071C" w:rsidR="00A35F48" w:rsidRPr="00D542F3" w:rsidRDefault="001C5DA6" w:rsidP="00A35F48">
                    <w:pPr>
                      <w:jc w:val="right"/>
                      <w:rPr>
                        <w:rFonts w:ascii="IBM Plex Sans" w:hAnsi="IBM Plex Sans"/>
                        <w:sz w:val="20"/>
                        <w:szCs w:val="20"/>
                        <w:lang w:val="de-AT"/>
                      </w:rPr>
                    </w:pPr>
                    <w:r w:rsidRPr="00D542F3">
                      <w:rPr>
                        <w:rFonts w:ascii="IBM Plex Sans" w:hAnsi="IBM Plex Sans"/>
                        <w:sz w:val="20"/>
                        <w:szCs w:val="20"/>
                        <w:lang w:val="de-AT"/>
                      </w:rPr>
                      <w:t>Winter</w:t>
                    </w:r>
                    <w:r w:rsidR="001F6234" w:rsidRPr="00D542F3">
                      <w:rPr>
                        <w:rFonts w:ascii="IBM Plex Sans" w:hAnsi="IBM Plex Sans"/>
                        <w:sz w:val="20"/>
                        <w:szCs w:val="20"/>
                        <w:lang w:val="de-AT"/>
                      </w:rPr>
                      <w:t xml:space="preserve"> 202</w:t>
                    </w:r>
                    <w:r w:rsidR="00FA743F">
                      <w:rPr>
                        <w:rFonts w:ascii="IBM Plex Sans" w:hAnsi="IBM Plex Sans"/>
                        <w:sz w:val="20"/>
                        <w:szCs w:val="20"/>
                        <w:lang w:val="de-AT"/>
                      </w:rPr>
                      <w:t>6</w:t>
                    </w:r>
                    <w:r w:rsidRPr="00D542F3">
                      <w:rPr>
                        <w:rFonts w:ascii="IBM Plex Sans" w:hAnsi="IBM Plex Sans"/>
                        <w:sz w:val="20"/>
                        <w:szCs w:val="20"/>
                        <w:lang w:val="de-AT"/>
                      </w:rPr>
                      <w:t>/</w:t>
                    </w:r>
                    <w:r w:rsidR="00FA743F">
                      <w:rPr>
                        <w:rFonts w:ascii="IBM Plex Sans" w:hAnsi="IBM Plex Sans"/>
                        <w:sz w:val="20"/>
                        <w:szCs w:val="20"/>
                        <w:lang w:val="de-AT"/>
                      </w:rPr>
                      <w:t>2027</w:t>
                    </w:r>
                  </w:p>
                </w:txbxContent>
              </v:textbox>
              <w10:wrap type="square" anchorx="page"/>
            </v:shape>
          </w:pict>
        </mc:Fallback>
      </mc:AlternateContent>
    </w:r>
    <w:r w:rsidR="004254C0" w:rsidRPr="004254C0">
      <w:rPr>
        <w:noProof/>
      </w:rPr>
      <w:t xml:space="preserve"> </w:t>
    </w:r>
    <w:r w:rsidR="004254C0">
      <w:rPr>
        <w:noProof/>
      </w:rPr>
      <w:drawing>
        <wp:inline distT="0" distB="0" distL="0" distR="0" wp14:anchorId="113415B7" wp14:editId="1631D0FE">
          <wp:extent cx="2181225" cy="1542111"/>
          <wp:effectExtent l="0" t="0" r="0" b="1270"/>
          <wp:docPr id="1427501351" name="Grafik 142750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5851" cy="15595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95AF0"/>
    <w:multiLevelType w:val="hybridMultilevel"/>
    <w:tmpl w:val="CDBC1A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E812C2"/>
    <w:multiLevelType w:val="hybridMultilevel"/>
    <w:tmpl w:val="A372EE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41377241">
    <w:abstractNumId w:val="0"/>
  </w:num>
  <w:num w:numId="2" w16cid:durableId="1010445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48"/>
    <w:rsid w:val="000418CD"/>
    <w:rsid w:val="0004234D"/>
    <w:rsid w:val="00043796"/>
    <w:rsid w:val="00065B3A"/>
    <w:rsid w:val="000777D5"/>
    <w:rsid w:val="00077BBA"/>
    <w:rsid w:val="000A71B9"/>
    <w:rsid w:val="000C532B"/>
    <w:rsid w:val="000F2609"/>
    <w:rsid w:val="00123502"/>
    <w:rsid w:val="00130A62"/>
    <w:rsid w:val="001777D0"/>
    <w:rsid w:val="001B10F3"/>
    <w:rsid w:val="001C059D"/>
    <w:rsid w:val="001C5DA6"/>
    <w:rsid w:val="001E74A2"/>
    <w:rsid w:val="001F6234"/>
    <w:rsid w:val="00227CE7"/>
    <w:rsid w:val="0024184D"/>
    <w:rsid w:val="00253D89"/>
    <w:rsid w:val="0026188B"/>
    <w:rsid w:val="00272A8E"/>
    <w:rsid w:val="00280589"/>
    <w:rsid w:val="0028419B"/>
    <w:rsid w:val="002912D4"/>
    <w:rsid w:val="002B5656"/>
    <w:rsid w:val="002C084D"/>
    <w:rsid w:val="002F145B"/>
    <w:rsid w:val="00306234"/>
    <w:rsid w:val="0032156B"/>
    <w:rsid w:val="00327DF1"/>
    <w:rsid w:val="0034034A"/>
    <w:rsid w:val="00392F3A"/>
    <w:rsid w:val="003A5FBB"/>
    <w:rsid w:val="003C4517"/>
    <w:rsid w:val="003E76E1"/>
    <w:rsid w:val="004254C0"/>
    <w:rsid w:val="004701A6"/>
    <w:rsid w:val="004A0B4F"/>
    <w:rsid w:val="004F45FB"/>
    <w:rsid w:val="00527656"/>
    <w:rsid w:val="00553DB5"/>
    <w:rsid w:val="005A4CDE"/>
    <w:rsid w:val="005C0D75"/>
    <w:rsid w:val="005C2A48"/>
    <w:rsid w:val="00620928"/>
    <w:rsid w:val="00636D0B"/>
    <w:rsid w:val="0065431F"/>
    <w:rsid w:val="00680A9B"/>
    <w:rsid w:val="006C0C24"/>
    <w:rsid w:val="006D4D1C"/>
    <w:rsid w:val="00735F22"/>
    <w:rsid w:val="00765A57"/>
    <w:rsid w:val="00766F13"/>
    <w:rsid w:val="007E4DBD"/>
    <w:rsid w:val="007E5D52"/>
    <w:rsid w:val="00811944"/>
    <w:rsid w:val="00823877"/>
    <w:rsid w:val="00860E7C"/>
    <w:rsid w:val="008B6F2B"/>
    <w:rsid w:val="008E679F"/>
    <w:rsid w:val="009012F9"/>
    <w:rsid w:val="009227F9"/>
    <w:rsid w:val="00953F67"/>
    <w:rsid w:val="009612A5"/>
    <w:rsid w:val="009915AB"/>
    <w:rsid w:val="009B330E"/>
    <w:rsid w:val="009D08C0"/>
    <w:rsid w:val="009D4AF2"/>
    <w:rsid w:val="00A01EAF"/>
    <w:rsid w:val="00A06C49"/>
    <w:rsid w:val="00A35F48"/>
    <w:rsid w:val="00A82A3A"/>
    <w:rsid w:val="00A85495"/>
    <w:rsid w:val="00A9286B"/>
    <w:rsid w:val="00A960CF"/>
    <w:rsid w:val="00AB602F"/>
    <w:rsid w:val="00AB76B8"/>
    <w:rsid w:val="00B048F8"/>
    <w:rsid w:val="00B14DA3"/>
    <w:rsid w:val="00B14E0F"/>
    <w:rsid w:val="00B22C1E"/>
    <w:rsid w:val="00B27CB5"/>
    <w:rsid w:val="00B37085"/>
    <w:rsid w:val="00B64B8B"/>
    <w:rsid w:val="00B7035D"/>
    <w:rsid w:val="00B71BFA"/>
    <w:rsid w:val="00BA48E3"/>
    <w:rsid w:val="00BC3E10"/>
    <w:rsid w:val="00BC5F40"/>
    <w:rsid w:val="00BD7AAD"/>
    <w:rsid w:val="00BE59AA"/>
    <w:rsid w:val="00C36506"/>
    <w:rsid w:val="00C47661"/>
    <w:rsid w:val="00C62F7B"/>
    <w:rsid w:val="00CB0987"/>
    <w:rsid w:val="00CC39BB"/>
    <w:rsid w:val="00CE3E1C"/>
    <w:rsid w:val="00CF76D4"/>
    <w:rsid w:val="00D04640"/>
    <w:rsid w:val="00D17B26"/>
    <w:rsid w:val="00D22F6F"/>
    <w:rsid w:val="00D35E34"/>
    <w:rsid w:val="00D542F3"/>
    <w:rsid w:val="00DA228D"/>
    <w:rsid w:val="00DB48B7"/>
    <w:rsid w:val="00DC1ADC"/>
    <w:rsid w:val="00DC4EAD"/>
    <w:rsid w:val="00DE7508"/>
    <w:rsid w:val="00DF0AE1"/>
    <w:rsid w:val="00E30492"/>
    <w:rsid w:val="00E5143E"/>
    <w:rsid w:val="00ED0352"/>
    <w:rsid w:val="00ED0D11"/>
    <w:rsid w:val="00ED0EA7"/>
    <w:rsid w:val="00EE31C0"/>
    <w:rsid w:val="00EE4991"/>
    <w:rsid w:val="00F05C1D"/>
    <w:rsid w:val="00F42CD6"/>
    <w:rsid w:val="00F6135D"/>
    <w:rsid w:val="00F83E45"/>
    <w:rsid w:val="00F8736E"/>
    <w:rsid w:val="00F94F07"/>
    <w:rsid w:val="00FA743F"/>
    <w:rsid w:val="00FB0EBE"/>
    <w:rsid w:val="00FD48A1"/>
    <w:rsid w:val="00FE39B3"/>
    <w:rsid w:val="00FF67E3"/>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C7566"/>
  <w15:chartTrackingRefBased/>
  <w15:docId w15:val="{E5D6B45D-11DE-484A-8DE2-8529C551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06C49"/>
    <w:pPr>
      <w:spacing w:after="0" w:line="240" w:lineRule="auto"/>
    </w:pPr>
    <w:rPr>
      <w:rFonts w:ascii="Times New Roman" w:eastAsia="Times New Roman" w:hAnsi="Times New Roman" w:cs="Times New Roman"/>
      <w:sz w:val="24"/>
      <w:szCs w:val="24"/>
      <w:lang w:val="de-DE" w:eastAsia="de-DE"/>
    </w:rPr>
  </w:style>
  <w:style w:type="paragraph" w:styleId="berschrift1">
    <w:name w:val="heading 1"/>
    <w:basedOn w:val="Standard"/>
    <w:next w:val="Standard"/>
    <w:link w:val="berschrift1Zchn"/>
    <w:uiPriority w:val="9"/>
    <w:qFormat/>
    <w:rsid w:val="00FB0EB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semiHidden/>
    <w:unhideWhenUsed/>
    <w:qFormat/>
    <w:rsid w:val="00BC5F40"/>
    <w:pPr>
      <w:keepNext/>
      <w:spacing w:before="240" w:after="60"/>
      <w:outlineLvl w:val="1"/>
    </w:pPr>
    <w:rPr>
      <w:rFonts w:ascii="Calibri Light" w:hAnsi="Calibri Light"/>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35F48"/>
    <w:pPr>
      <w:tabs>
        <w:tab w:val="center" w:pos="4536"/>
        <w:tab w:val="right" w:pos="9072"/>
      </w:tabs>
    </w:pPr>
    <w:rPr>
      <w:rFonts w:asciiTheme="minorHAnsi" w:eastAsiaTheme="minorHAnsi" w:hAnsiTheme="minorHAnsi" w:cstheme="minorBidi"/>
      <w:sz w:val="22"/>
      <w:szCs w:val="22"/>
      <w:lang w:val="de-AT" w:eastAsia="en-US"/>
    </w:rPr>
  </w:style>
  <w:style w:type="character" w:customStyle="1" w:styleId="KopfzeileZchn">
    <w:name w:val="Kopfzeile Zchn"/>
    <w:basedOn w:val="Absatz-Standardschriftart"/>
    <w:link w:val="Kopfzeile"/>
    <w:uiPriority w:val="99"/>
    <w:rsid w:val="00A35F48"/>
  </w:style>
  <w:style w:type="paragraph" w:styleId="Fuzeile">
    <w:name w:val="footer"/>
    <w:basedOn w:val="Standard"/>
    <w:link w:val="FuzeileZchn"/>
    <w:uiPriority w:val="99"/>
    <w:unhideWhenUsed/>
    <w:rsid w:val="00A35F48"/>
    <w:pPr>
      <w:tabs>
        <w:tab w:val="center" w:pos="4536"/>
        <w:tab w:val="right" w:pos="9072"/>
      </w:tabs>
    </w:pPr>
    <w:rPr>
      <w:rFonts w:asciiTheme="minorHAnsi" w:eastAsiaTheme="minorHAnsi" w:hAnsiTheme="minorHAnsi" w:cstheme="minorBidi"/>
      <w:sz w:val="22"/>
      <w:szCs w:val="22"/>
      <w:lang w:val="de-AT" w:eastAsia="en-US"/>
    </w:rPr>
  </w:style>
  <w:style w:type="character" w:customStyle="1" w:styleId="FuzeileZchn">
    <w:name w:val="Fußzeile Zchn"/>
    <w:basedOn w:val="Absatz-Standardschriftart"/>
    <w:link w:val="Fuzeile"/>
    <w:uiPriority w:val="99"/>
    <w:rsid w:val="00A35F48"/>
  </w:style>
  <w:style w:type="character" w:styleId="Hyperlink">
    <w:name w:val="Hyperlink"/>
    <w:basedOn w:val="Absatz-Standardschriftart"/>
    <w:uiPriority w:val="99"/>
    <w:unhideWhenUsed/>
    <w:rsid w:val="00280589"/>
    <w:rPr>
      <w:color w:val="0563C1" w:themeColor="hyperlink"/>
      <w:u w:val="single"/>
    </w:rPr>
  </w:style>
  <w:style w:type="character" w:styleId="NichtaufgelsteErwhnung">
    <w:name w:val="Unresolved Mention"/>
    <w:basedOn w:val="Absatz-Standardschriftart"/>
    <w:uiPriority w:val="99"/>
    <w:semiHidden/>
    <w:unhideWhenUsed/>
    <w:rsid w:val="00280589"/>
    <w:rPr>
      <w:color w:val="605E5C"/>
      <w:shd w:val="clear" w:color="auto" w:fill="E1DFDD"/>
    </w:rPr>
  </w:style>
  <w:style w:type="character" w:customStyle="1" w:styleId="berschrift2Zchn">
    <w:name w:val="Überschrift 2 Zchn"/>
    <w:basedOn w:val="Absatz-Standardschriftart"/>
    <w:link w:val="berschrift2"/>
    <w:semiHidden/>
    <w:rsid w:val="00BC5F40"/>
    <w:rPr>
      <w:rFonts w:ascii="Calibri Light" w:eastAsia="Times New Roman" w:hAnsi="Calibri Light" w:cs="Times New Roman"/>
      <w:b/>
      <w:bCs/>
      <w:i/>
      <w:iCs/>
      <w:sz w:val="28"/>
      <w:szCs w:val="28"/>
      <w:lang w:val="de-DE" w:eastAsia="de-DE"/>
    </w:rPr>
  </w:style>
  <w:style w:type="paragraph" w:styleId="Textkrper">
    <w:name w:val="Body Text"/>
    <w:basedOn w:val="Standard"/>
    <w:link w:val="TextkrperZchn"/>
    <w:rsid w:val="00BC5F40"/>
    <w:pPr>
      <w:ind w:right="2232"/>
      <w:jc w:val="both"/>
    </w:pPr>
    <w:rPr>
      <w:rFonts w:ascii="Arial" w:hAnsi="Arial" w:cs="Arial"/>
      <w:sz w:val="22"/>
    </w:rPr>
  </w:style>
  <w:style w:type="character" w:customStyle="1" w:styleId="TextkrperZchn">
    <w:name w:val="Textkörper Zchn"/>
    <w:basedOn w:val="Absatz-Standardschriftart"/>
    <w:link w:val="Textkrper"/>
    <w:rsid w:val="00BC5F40"/>
    <w:rPr>
      <w:rFonts w:ascii="Arial" w:eastAsia="Times New Roman" w:hAnsi="Arial" w:cs="Arial"/>
      <w:szCs w:val="24"/>
      <w:lang w:val="de-DE" w:eastAsia="de-DE"/>
    </w:rPr>
  </w:style>
  <w:style w:type="paragraph" w:customStyle="1" w:styleId="description">
    <w:name w:val="description"/>
    <w:basedOn w:val="Standard"/>
    <w:rsid w:val="00BC5F40"/>
    <w:pPr>
      <w:spacing w:before="100" w:beforeAutospacing="1" w:after="100" w:afterAutospacing="1"/>
    </w:pPr>
  </w:style>
  <w:style w:type="character" w:styleId="Fett">
    <w:name w:val="Strong"/>
    <w:uiPriority w:val="22"/>
    <w:qFormat/>
    <w:rsid w:val="00BC5F40"/>
    <w:rPr>
      <w:b/>
      <w:bCs/>
    </w:rPr>
  </w:style>
  <w:style w:type="paragraph" w:styleId="KeinLeerraum">
    <w:name w:val="No Spacing"/>
    <w:uiPriority w:val="1"/>
    <w:qFormat/>
    <w:rsid w:val="00BC5F40"/>
    <w:pPr>
      <w:spacing w:after="0" w:line="240" w:lineRule="auto"/>
    </w:pPr>
    <w:rPr>
      <w:rFonts w:ascii="Times New Roman" w:eastAsia="Times New Roman" w:hAnsi="Times New Roman" w:cs="Times New Roman"/>
      <w:sz w:val="24"/>
      <w:szCs w:val="24"/>
      <w:lang w:val="de-DE" w:eastAsia="de-DE"/>
    </w:rPr>
  </w:style>
  <w:style w:type="paragraph" w:styleId="Sprechblasentext">
    <w:name w:val="Balloon Text"/>
    <w:basedOn w:val="Standard"/>
    <w:link w:val="SprechblasentextZchn"/>
    <w:uiPriority w:val="99"/>
    <w:semiHidden/>
    <w:unhideWhenUsed/>
    <w:rsid w:val="005A4CD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A4CDE"/>
    <w:rPr>
      <w:rFonts w:ascii="Segoe UI" w:eastAsia="Times New Roman" w:hAnsi="Segoe UI" w:cs="Segoe UI"/>
      <w:sz w:val="18"/>
      <w:szCs w:val="18"/>
      <w:lang w:val="de-DE" w:eastAsia="de-DE"/>
    </w:rPr>
  </w:style>
  <w:style w:type="character" w:styleId="Kommentarzeichen">
    <w:name w:val="annotation reference"/>
    <w:basedOn w:val="Absatz-Standardschriftart"/>
    <w:uiPriority w:val="99"/>
    <w:semiHidden/>
    <w:unhideWhenUsed/>
    <w:rsid w:val="00EE31C0"/>
    <w:rPr>
      <w:sz w:val="16"/>
      <w:szCs w:val="16"/>
    </w:rPr>
  </w:style>
  <w:style w:type="paragraph" w:styleId="Kommentartext">
    <w:name w:val="annotation text"/>
    <w:basedOn w:val="Standard"/>
    <w:link w:val="KommentartextZchn"/>
    <w:uiPriority w:val="99"/>
    <w:unhideWhenUsed/>
    <w:rsid w:val="00EE31C0"/>
    <w:rPr>
      <w:sz w:val="20"/>
      <w:szCs w:val="20"/>
    </w:rPr>
  </w:style>
  <w:style w:type="character" w:customStyle="1" w:styleId="KommentartextZchn">
    <w:name w:val="Kommentartext Zchn"/>
    <w:basedOn w:val="Absatz-Standardschriftart"/>
    <w:link w:val="Kommentartext"/>
    <w:uiPriority w:val="99"/>
    <w:rsid w:val="00EE31C0"/>
    <w:rPr>
      <w:rFonts w:ascii="Times New Roman" w:eastAsia="Times New Roman" w:hAnsi="Times New Roman" w:cs="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sid w:val="00EE31C0"/>
    <w:rPr>
      <w:b/>
      <w:bCs/>
    </w:rPr>
  </w:style>
  <w:style w:type="character" w:customStyle="1" w:styleId="KommentarthemaZchn">
    <w:name w:val="Kommentarthema Zchn"/>
    <w:basedOn w:val="KommentartextZchn"/>
    <w:link w:val="Kommentarthema"/>
    <w:uiPriority w:val="99"/>
    <w:semiHidden/>
    <w:rsid w:val="00EE31C0"/>
    <w:rPr>
      <w:rFonts w:ascii="Times New Roman" w:eastAsia="Times New Roman" w:hAnsi="Times New Roman" w:cs="Times New Roman"/>
      <w:b/>
      <w:bCs/>
      <w:sz w:val="20"/>
      <w:szCs w:val="20"/>
      <w:lang w:val="de-DE" w:eastAsia="de-DE"/>
    </w:rPr>
  </w:style>
  <w:style w:type="paragraph" w:styleId="Listenabsatz">
    <w:name w:val="List Paragraph"/>
    <w:basedOn w:val="Standard"/>
    <w:uiPriority w:val="34"/>
    <w:qFormat/>
    <w:rsid w:val="00766F13"/>
    <w:pPr>
      <w:ind w:left="720"/>
      <w:contextualSpacing/>
    </w:pPr>
  </w:style>
  <w:style w:type="paragraph" w:styleId="Textkrper2">
    <w:name w:val="Body Text 2"/>
    <w:basedOn w:val="Standard"/>
    <w:link w:val="Textkrper2Zchn"/>
    <w:rsid w:val="00766F13"/>
    <w:pPr>
      <w:spacing w:after="120" w:line="480" w:lineRule="auto"/>
    </w:pPr>
  </w:style>
  <w:style w:type="character" w:customStyle="1" w:styleId="Textkrper2Zchn">
    <w:name w:val="Textkörper 2 Zchn"/>
    <w:basedOn w:val="Absatz-Standardschriftart"/>
    <w:link w:val="Textkrper2"/>
    <w:rsid w:val="00766F13"/>
    <w:rPr>
      <w:rFonts w:ascii="Times New Roman" w:eastAsia="Times New Roman" w:hAnsi="Times New Roman" w:cs="Times New Roman"/>
      <w:sz w:val="24"/>
      <w:szCs w:val="24"/>
      <w:lang w:val="de-DE" w:eastAsia="de-DE"/>
    </w:rPr>
  </w:style>
  <w:style w:type="character" w:customStyle="1" w:styleId="berschrift1Zchn">
    <w:name w:val="Überschrift 1 Zchn"/>
    <w:basedOn w:val="Absatz-Standardschriftart"/>
    <w:link w:val="berschrift1"/>
    <w:uiPriority w:val="9"/>
    <w:rsid w:val="00FB0EBE"/>
    <w:rPr>
      <w:rFonts w:asciiTheme="majorHAnsi" w:eastAsiaTheme="majorEastAsia" w:hAnsiTheme="majorHAnsi" w:cstheme="majorBidi"/>
      <w:color w:val="2F5496" w:themeColor="accent1" w:themeShade="BF"/>
      <w:sz w:val="32"/>
      <w:szCs w:val="3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61699">
      <w:bodyDiv w:val="1"/>
      <w:marLeft w:val="0"/>
      <w:marRight w:val="0"/>
      <w:marTop w:val="0"/>
      <w:marBottom w:val="0"/>
      <w:divBdr>
        <w:top w:val="none" w:sz="0" w:space="0" w:color="auto"/>
        <w:left w:val="none" w:sz="0" w:space="0" w:color="auto"/>
        <w:bottom w:val="none" w:sz="0" w:space="0" w:color="auto"/>
        <w:right w:val="none" w:sz="0" w:space="0" w:color="auto"/>
      </w:divBdr>
    </w:div>
    <w:div w:id="99221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4837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Tourismusverband St. Anton am Arlberg - Presse</dc:creator>
  <cp:keywords/>
  <dc:description/>
  <cp:lastModifiedBy>Direktion | Tourismusverband St. Anton am Arlberg</cp:lastModifiedBy>
  <cp:revision>49</cp:revision>
  <cp:lastPrinted>2025-09-22T08:29:00Z</cp:lastPrinted>
  <dcterms:created xsi:type="dcterms:W3CDTF">2025-09-15T09:23:00Z</dcterms:created>
  <dcterms:modified xsi:type="dcterms:W3CDTF">2026-10-21T11:23:00Z</dcterms:modified>
</cp:coreProperties>
</file>